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251F4B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20.05.2025 г. №23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</w:p>
    <w:p w:rsidR="00A52E04" w:rsidRPr="003F6189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2E04" w:rsidRPr="00CF1749" w:rsidRDefault="00251F4B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с кадастровым номером 85:02:110204:280, присвоить адрес: Российская Федерация, Иркутская область, муниципальный район Баяндаевский, сельское поселение Тургеневка, село Тургеневка, территория урочище Хабардай, дом 1.</w:t>
      </w:r>
    </w:p>
    <w:p w:rsidR="00C13ECC" w:rsidRPr="00C13ECC" w:rsidRDefault="00251F4B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данное постановление в очередном Вестнике МО «Тургеневка».</w:t>
      </w:r>
    </w:p>
    <w:p w:rsidR="00C13ECC" w:rsidRPr="00C13ECC" w:rsidRDefault="00251F4B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Контроль за исполнением настоящего постановления оставляю за собой.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C09CF" w:rsidRDefault="005C09CF" w:rsidP="00251F4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C09CF" w:rsidSect="00251F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60A" w:rsidRDefault="0087360A" w:rsidP="000D711F">
      <w:pPr>
        <w:spacing w:after="0" w:line="240" w:lineRule="auto"/>
      </w:pPr>
      <w:r>
        <w:separator/>
      </w:r>
    </w:p>
  </w:endnote>
  <w:endnote w:type="continuationSeparator" w:id="1">
    <w:p w:rsidR="0087360A" w:rsidRDefault="0087360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60A" w:rsidRDefault="0087360A" w:rsidP="000D711F">
      <w:pPr>
        <w:spacing w:after="0" w:line="240" w:lineRule="auto"/>
      </w:pPr>
      <w:r>
        <w:separator/>
      </w:r>
    </w:p>
  </w:footnote>
  <w:footnote w:type="continuationSeparator" w:id="1">
    <w:p w:rsidR="0087360A" w:rsidRDefault="0087360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51F4B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55C95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360A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34</cp:revision>
  <cp:lastPrinted>2025-04-25T07:46:00Z</cp:lastPrinted>
  <dcterms:created xsi:type="dcterms:W3CDTF">2021-05-25T03:10:00Z</dcterms:created>
  <dcterms:modified xsi:type="dcterms:W3CDTF">2025-05-20T07:57:00Z</dcterms:modified>
</cp:coreProperties>
</file>