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A1" w:rsidRDefault="00B1435C" w:rsidP="00B1435C">
      <w:pPr>
        <w:widowControl w:val="0"/>
        <w:spacing w:before="64"/>
        <w:ind w:right="14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743841" cy="9360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743841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  <w:highlight w:val="white"/>
        </w:rPr>
      </w:pPr>
      <w:r>
        <w:rPr>
          <w:rFonts w:ascii="Arial" w:hAnsi="Arial"/>
          <w:b/>
          <w:sz w:val="32"/>
          <w:szCs w:val="32"/>
          <w:highlight w:val="white"/>
        </w:rPr>
        <w:t>29.11.2024г. №</w:t>
      </w:r>
      <w:r w:rsidRPr="00B1435C">
        <w:rPr>
          <w:rFonts w:ascii="Arial" w:hAnsi="Arial"/>
          <w:b/>
          <w:sz w:val="32"/>
          <w:szCs w:val="32"/>
          <w:highlight w:val="white"/>
        </w:rPr>
        <w:t>36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РОССИЙСКАЯ ФЕДЕРАЦИЯ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ИРКУТСКАЯ ОБЛАСТЬ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БАЯНДАЕВСКИЙ МУНИЦИПАЛЬНЫЙ РАЙОН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ТУРГЕНЕВСКОЕ СЕЛЬСКОЕ ПОСЕЛЕНИЕ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АДМИНИСТРАЦИЯ</w:t>
      </w: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>ПОСТАНОВЛЕНИЕ</w:t>
      </w:r>
    </w:p>
    <w:p w:rsidR="008203A1" w:rsidRPr="00B1435C" w:rsidRDefault="008203A1">
      <w:pPr>
        <w:jc w:val="center"/>
        <w:rPr>
          <w:rFonts w:ascii="Arial" w:hAnsi="Arial"/>
          <w:b/>
          <w:sz w:val="32"/>
          <w:szCs w:val="32"/>
        </w:rPr>
      </w:pPr>
    </w:p>
    <w:p w:rsidR="008203A1" w:rsidRPr="00B1435C" w:rsidRDefault="00B1435C">
      <w:pPr>
        <w:jc w:val="center"/>
        <w:rPr>
          <w:rFonts w:ascii="Arial" w:hAnsi="Arial"/>
          <w:b/>
          <w:sz w:val="32"/>
          <w:szCs w:val="32"/>
        </w:rPr>
      </w:pPr>
      <w:r w:rsidRPr="00B1435C">
        <w:rPr>
          <w:rFonts w:ascii="Arial" w:hAnsi="Arial"/>
          <w:b/>
          <w:sz w:val="32"/>
          <w:szCs w:val="32"/>
        </w:rPr>
        <w:t xml:space="preserve">ОБ ИЗМЕНЕНИИ НАИМЕНОВАНИЯ, ВИДОВ ДЕЯТЕЛЬНОСТИ И ВНЕСЕНИИ ИЗМЕНЕНИЙ В УСТАВ                         </w:t>
      </w:r>
      <w:r w:rsidRPr="00B1435C">
        <w:rPr>
          <w:rFonts w:ascii="Arial" w:hAnsi="Arial"/>
          <w:b/>
          <w:sz w:val="32"/>
          <w:szCs w:val="32"/>
        </w:rPr>
        <w:t>МУНИЦИПАЛЬНОГО БЮДЖЕТНОГО УЧРЕЖДЕНИЯ КУЛЬТУРЫ «ТУРГЕНЕВСКАЯ ПОСЕЛЕНЧЕСКАЯ БИБЛИОТЕКА», О ПЕРЕПРОФИЛИРОВАНИИ ОБЪЕКТОВ МУНИЦИПАЛЬНОЙ СОБСТВЕННОСТИ</w:t>
      </w:r>
    </w:p>
    <w:p w:rsidR="008203A1" w:rsidRPr="00B1435C" w:rsidRDefault="008203A1">
      <w:pPr>
        <w:jc w:val="center"/>
        <w:rPr>
          <w:rFonts w:ascii="Arial" w:hAnsi="Arial"/>
          <w:b/>
          <w:sz w:val="24"/>
          <w:szCs w:val="24"/>
        </w:rPr>
      </w:pP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 xml:space="preserve">В соответствии с </w:t>
      </w:r>
      <w:proofErr w:type="gramStart"/>
      <w:r w:rsidRPr="00B1435C">
        <w:rPr>
          <w:rFonts w:ascii="Arial" w:hAnsi="Arial"/>
          <w:sz w:val="24"/>
          <w:szCs w:val="24"/>
        </w:rPr>
        <w:t>ч</w:t>
      </w:r>
      <w:proofErr w:type="gramEnd"/>
      <w:r w:rsidRPr="00B1435C">
        <w:rPr>
          <w:rFonts w:ascii="Arial" w:hAnsi="Arial"/>
          <w:sz w:val="24"/>
          <w:szCs w:val="24"/>
        </w:rPr>
        <w:t>. 5 ст. 50, ч. 4 ст. 51 Федерального закона от 06.10.2023 г. «Об общих принципах организации</w:t>
      </w:r>
      <w:r w:rsidRPr="00B1435C">
        <w:rPr>
          <w:rFonts w:ascii="Arial" w:hAnsi="Arial"/>
          <w:sz w:val="24"/>
          <w:szCs w:val="24"/>
        </w:rPr>
        <w:t xml:space="preserve"> местного самоуправления в Российской Федерации», руководствуясь статьей 33 Устава муниципального образования «Тургеневка»</w:t>
      </w:r>
      <w:r w:rsidRPr="00B1435C">
        <w:rPr>
          <w:rFonts w:ascii="Arial" w:hAnsi="Arial"/>
          <w:i/>
          <w:sz w:val="24"/>
          <w:szCs w:val="24"/>
        </w:rPr>
        <w:t>,</w:t>
      </w:r>
      <w:r w:rsidRPr="00B1435C">
        <w:rPr>
          <w:rFonts w:ascii="Arial" w:hAnsi="Arial"/>
          <w:sz w:val="24"/>
          <w:szCs w:val="24"/>
        </w:rPr>
        <w:t xml:space="preserve"> администрация муниципального образования «Тургеневка»</w:t>
      </w:r>
    </w:p>
    <w:p w:rsidR="008203A1" w:rsidRPr="00B1435C" w:rsidRDefault="008203A1">
      <w:pPr>
        <w:jc w:val="center"/>
        <w:rPr>
          <w:rFonts w:ascii="Arial" w:hAnsi="Arial"/>
          <w:b/>
          <w:sz w:val="24"/>
          <w:szCs w:val="24"/>
        </w:rPr>
      </w:pPr>
    </w:p>
    <w:p w:rsidR="008203A1" w:rsidRDefault="00B1435C">
      <w:pPr>
        <w:jc w:val="center"/>
        <w:rPr>
          <w:rFonts w:ascii="Arial" w:hAnsi="Arial"/>
          <w:b/>
          <w:sz w:val="30"/>
          <w:szCs w:val="30"/>
        </w:rPr>
      </w:pPr>
      <w:r w:rsidRPr="00B1435C">
        <w:rPr>
          <w:rFonts w:ascii="Arial" w:hAnsi="Arial"/>
          <w:b/>
          <w:sz w:val="30"/>
          <w:szCs w:val="30"/>
        </w:rPr>
        <w:t>ПОСТАНОВЛЯЕТ:</w:t>
      </w:r>
    </w:p>
    <w:p w:rsidR="00B1435C" w:rsidRPr="00B1435C" w:rsidRDefault="00B1435C">
      <w:pPr>
        <w:jc w:val="center"/>
        <w:rPr>
          <w:rFonts w:ascii="Arial" w:hAnsi="Arial"/>
          <w:b/>
          <w:sz w:val="24"/>
          <w:szCs w:val="24"/>
        </w:rPr>
      </w:pP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  <w:highlight w:val="white"/>
        </w:rPr>
      </w:pPr>
      <w:r w:rsidRPr="00B1435C">
        <w:rPr>
          <w:rFonts w:ascii="Arial" w:hAnsi="Arial"/>
          <w:sz w:val="24"/>
          <w:szCs w:val="24"/>
        </w:rPr>
        <w:t>1</w:t>
      </w:r>
      <w:r w:rsidRPr="00B1435C">
        <w:rPr>
          <w:rFonts w:ascii="Arial" w:hAnsi="Arial"/>
          <w:sz w:val="24"/>
          <w:szCs w:val="24"/>
          <w:highlight w:val="white"/>
        </w:rPr>
        <w:t xml:space="preserve">. Изменить наименование </w:t>
      </w:r>
      <w:r w:rsidRPr="00B1435C">
        <w:rPr>
          <w:rFonts w:ascii="Arial" w:hAnsi="Arial"/>
          <w:sz w:val="24"/>
          <w:szCs w:val="24"/>
          <w:highlight w:val="white"/>
        </w:rPr>
        <w:t>Муниципального бюджетного</w:t>
      </w:r>
      <w:r>
        <w:rPr>
          <w:rFonts w:ascii="Arial" w:hAnsi="Arial"/>
          <w:sz w:val="24"/>
          <w:szCs w:val="24"/>
          <w:highlight w:val="white"/>
        </w:rPr>
        <w:t xml:space="preserve"> </w:t>
      </w:r>
      <w:r w:rsidRPr="00B1435C">
        <w:rPr>
          <w:rFonts w:ascii="Arial" w:hAnsi="Arial"/>
          <w:sz w:val="24"/>
          <w:szCs w:val="24"/>
          <w:highlight w:val="white"/>
        </w:rPr>
        <w:t>учреждени</w:t>
      </w:r>
      <w:r w:rsidRPr="00B1435C">
        <w:rPr>
          <w:rFonts w:ascii="Arial" w:hAnsi="Arial"/>
          <w:sz w:val="24"/>
          <w:szCs w:val="24"/>
          <w:highlight w:val="white"/>
        </w:rPr>
        <w:t>я</w:t>
      </w:r>
      <w:r w:rsidRPr="00B1435C">
        <w:rPr>
          <w:rFonts w:ascii="Arial" w:hAnsi="Arial"/>
          <w:sz w:val="24"/>
          <w:szCs w:val="24"/>
          <w:highlight w:val="white"/>
        </w:rPr>
        <w:t xml:space="preserve"> ку</w:t>
      </w:r>
      <w:r w:rsidRPr="00B1435C">
        <w:rPr>
          <w:rFonts w:ascii="Arial" w:hAnsi="Arial"/>
          <w:sz w:val="24"/>
          <w:szCs w:val="24"/>
          <w:highlight w:val="white"/>
        </w:rPr>
        <w:t xml:space="preserve">льтуры </w:t>
      </w:r>
      <w:r w:rsidRPr="00B1435C">
        <w:rPr>
          <w:rFonts w:ascii="Arial" w:hAnsi="Arial"/>
          <w:sz w:val="24"/>
          <w:szCs w:val="24"/>
          <w:highlight w:val="white"/>
        </w:rPr>
        <w:t xml:space="preserve">«Тургеневская поселенческая библиотека» на Муниципальное бюджетное учреждение культуры </w:t>
      </w:r>
      <w:r w:rsidRPr="00B1435C">
        <w:rPr>
          <w:rFonts w:ascii="Arial" w:hAnsi="Arial"/>
          <w:sz w:val="24"/>
          <w:szCs w:val="24"/>
          <w:highlight w:val="white"/>
        </w:rPr>
        <w:t>«Тургеневский центр белорусской культуры», сокр</w:t>
      </w:r>
      <w:r w:rsidRPr="00B1435C">
        <w:rPr>
          <w:rFonts w:ascii="Arial" w:hAnsi="Arial"/>
          <w:sz w:val="24"/>
          <w:szCs w:val="24"/>
          <w:highlight w:val="white"/>
        </w:rPr>
        <w:t>ащенное наименование МБУК «Тургеневский ЦБК».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2. Изменить виды экономической деятельности следующим образом: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2.1. И</w:t>
      </w:r>
      <w:r w:rsidRPr="00B1435C">
        <w:rPr>
          <w:rFonts w:ascii="Arial" w:hAnsi="Arial"/>
          <w:sz w:val="24"/>
          <w:szCs w:val="24"/>
        </w:rPr>
        <w:t>сключить основной вид экономической деятельности: “91.01. Деятельность библиотек и архивов”;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2.2.</w:t>
      </w:r>
      <w:r w:rsidRPr="00B1435C">
        <w:rPr>
          <w:rFonts w:ascii="Arial" w:hAnsi="Arial"/>
          <w:sz w:val="24"/>
          <w:szCs w:val="24"/>
        </w:rPr>
        <w:t xml:space="preserve"> Установить </w:t>
      </w:r>
      <w:r w:rsidRPr="00B1435C">
        <w:rPr>
          <w:rFonts w:ascii="Arial" w:hAnsi="Arial"/>
          <w:sz w:val="24"/>
          <w:szCs w:val="24"/>
        </w:rPr>
        <w:t>основной вид экономической деятельности: “90.04. Деятельность учреждений культуры и искусства”;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2.3. Дополнить перечень дополнительных видов эконом</w:t>
      </w:r>
      <w:r w:rsidRPr="00B1435C">
        <w:rPr>
          <w:rFonts w:ascii="Arial" w:hAnsi="Arial"/>
          <w:sz w:val="24"/>
          <w:szCs w:val="24"/>
        </w:rPr>
        <w:t xml:space="preserve">ической деятельности следующими кодами и наименованиями видов экономической деятельности: 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- “58.19</w:t>
      </w:r>
      <w:r w:rsidRPr="00B1435C">
        <w:rPr>
          <w:rFonts w:ascii="Arial" w:hAnsi="Arial"/>
          <w:sz w:val="24"/>
          <w:szCs w:val="24"/>
          <w:highlight w:val="white"/>
        </w:rPr>
        <w:t xml:space="preserve"> Виды издательской деятельности прочие”,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- “</w:t>
      </w:r>
      <w:hyperlink r:id="rId5" w:history="1">
        <w:r w:rsidRPr="00B1435C">
          <w:rPr>
            <w:rFonts w:ascii="Arial" w:hAnsi="Arial"/>
            <w:sz w:val="24"/>
            <w:szCs w:val="24"/>
          </w:rPr>
          <w:t>93.29</w:t>
        </w:r>
      </w:hyperlink>
      <w:r w:rsidRPr="00B1435C">
        <w:rPr>
          <w:rFonts w:ascii="Arial" w:hAnsi="Arial"/>
          <w:sz w:val="24"/>
          <w:szCs w:val="24"/>
        </w:rPr>
        <w:t xml:space="preserve"> Деятельность по организации отдыха </w:t>
      </w:r>
      <w:r w:rsidRPr="00B1435C">
        <w:rPr>
          <w:rFonts w:ascii="Arial" w:hAnsi="Arial"/>
          <w:sz w:val="24"/>
          <w:szCs w:val="24"/>
        </w:rPr>
        <w:t>и развлечений прочая”;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3. Утвердить Устав Муниципального бюджетного учреждения культуры «Тургеневский центр белорусской культуры»;</w:t>
      </w:r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 xml:space="preserve">4. </w:t>
      </w:r>
      <w:proofErr w:type="gramStart"/>
      <w:r w:rsidRPr="00B1435C">
        <w:rPr>
          <w:rFonts w:ascii="Arial" w:hAnsi="Arial"/>
          <w:sz w:val="24"/>
          <w:szCs w:val="24"/>
        </w:rPr>
        <w:t>Муниципальное имущество, закрепленное на праве оперативного управления за Муниципальным бюджетным учреждением культуры «Ту</w:t>
      </w:r>
      <w:r w:rsidRPr="00B1435C">
        <w:rPr>
          <w:rFonts w:ascii="Arial" w:hAnsi="Arial"/>
          <w:sz w:val="24"/>
          <w:szCs w:val="24"/>
        </w:rPr>
        <w:t xml:space="preserve">ргеневская поселенческая библиотека», перепрофилировать с ранее установленного целевого назначения в качестве объектов в целях организации библиотечного обслуживания населения, комплектования и обеспечения сохранности библиотечных фондов библиотек </w:t>
      </w:r>
      <w:r w:rsidRPr="00B1435C">
        <w:rPr>
          <w:rFonts w:ascii="Arial" w:hAnsi="Arial"/>
          <w:sz w:val="24"/>
          <w:szCs w:val="24"/>
        </w:rPr>
        <w:lastRenderedPageBreak/>
        <w:t>поселени</w:t>
      </w:r>
      <w:r w:rsidRPr="00B1435C">
        <w:rPr>
          <w:rFonts w:ascii="Arial" w:hAnsi="Arial"/>
          <w:sz w:val="24"/>
          <w:szCs w:val="24"/>
        </w:rPr>
        <w:t>я на целевое назначение в качестве объектов в целях создания условий для организации досуга и обеспечения жителей поселения услугами организаций культуры;</w:t>
      </w:r>
      <w:proofErr w:type="gramEnd"/>
    </w:p>
    <w:p w:rsidR="008203A1" w:rsidRPr="00B1435C" w:rsidRDefault="00B1435C">
      <w:pPr>
        <w:widowControl w:val="0"/>
        <w:ind w:firstLine="709"/>
        <w:rPr>
          <w:rFonts w:ascii="Arial" w:hAnsi="Arial"/>
          <w:sz w:val="24"/>
          <w:szCs w:val="24"/>
          <w:shd w:val="clear" w:color="auto" w:fill="F9F9F9"/>
        </w:rPr>
      </w:pPr>
      <w:r w:rsidRPr="00B1435C">
        <w:rPr>
          <w:rFonts w:ascii="Arial" w:hAnsi="Arial"/>
          <w:sz w:val="24"/>
          <w:szCs w:val="24"/>
        </w:rPr>
        <w:t xml:space="preserve">5. Внести соответствующие изменения в Единый государственный реестр юридических лиц. </w:t>
      </w:r>
    </w:p>
    <w:p w:rsidR="008203A1" w:rsidRPr="00B1435C" w:rsidRDefault="008203A1">
      <w:pPr>
        <w:widowControl w:val="0"/>
        <w:ind w:firstLine="709"/>
        <w:rPr>
          <w:rFonts w:ascii="Arial" w:hAnsi="Arial"/>
          <w:sz w:val="24"/>
          <w:szCs w:val="24"/>
          <w:shd w:val="clear" w:color="auto" w:fill="F9F9F9"/>
        </w:rPr>
      </w:pPr>
    </w:p>
    <w:p w:rsidR="008203A1" w:rsidRPr="00B1435C" w:rsidRDefault="008203A1">
      <w:pPr>
        <w:ind w:left="709" w:firstLine="709"/>
        <w:rPr>
          <w:rFonts w:ascii="Arial" w:hAnsi="Arial"/>
          <w:sz w:val="24"/>
          <w:szCs w:val="24"/>
        </w:rPr>
      </w:pPr>
    </w:p>
    <w:p w:rsidR="008203A1" w:rsidRPr="00B1435C" w:rsidRDefault="00B1435C">
      <w:pPr>
        <w:ind w:right="-15"/>
        <w:rPr>
          <w:rFonts w:ascii="Arial" w:hAnsi="Arial"/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 xml:space="preserve">Глава МО </w:t>
      </w:r>
      <w:r w:rsidRPr="00B1435C">
        <w:rPr>
          <w:rFonts w:ascii="Arial" w:hAnsi="Arial"/>
          <w:sz w:val="24"/>
          <w:szCs w:val="24"/>
        </w:rPr>
        <w:t>«Тургеневка»</w:t>
      </w:r>
    </w:p>
    <w:p w:rsidR="008203A1" w:rsidRPr="00B1435C" w:rsidRDefault="00B1435C">
      <w:pPr>
        <w:rPr>
          <w:sz w:val="24"/>
          <w:szCs w:val="24"/>
        </w:rPr>
      </w:pPr>
      <w:r w:rsidRPr="00B1435C">
        <w:rPr>
          <w:rFonts w:ascii="Arial" w:hAnsi="Arial"/>
          <w:sz w:val="24"/>
          <w:szCs w:val="24"/>
        </w:rPr>
        <w:t>В.В. Синкевич</w:t>
      </w:r>
    </w:p>
    <w:sectPr w:rsidR="008203A1" w:rsidRPr="00B1435C" w:rsidSect="008203A1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203A1"/>
    <w:rsid w:val="008203A1"/>
    <w:rsid w:val="00B14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203A1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8203A1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8203A1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8203A1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8203A1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8203A1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203A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8203A1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8203A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203A1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8203A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203A1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8203A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203A1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8203A1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203A1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8203A1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8203A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203A1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203A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8203A1"/>
    <w:rPr>
      <w:color w:val="0000FF"/>
      <w:u w:val="single"/>
    </w:rPr>
  </w:style>
  <w:style w:type="character" w:styleId="a3">
    <w:name w:val="Hyperlink"/>
    <w:link w:val="12"/>
    <w:rsid w:val="008203A1"/>
    <w:rPr>
      <w:color w:val="0000FF"/>
      <w:u w:val="single"/>
    </w:rPr>
  </w:style>
  <w:style w:type="paragraph" w:customStyle="1" w:styleId="Footnote">
    <w:name w:val="Footnote"/>
    <w:link w:val="Footnote0"/>
    <w:rsid w:val="008203A1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8203A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8203A1"/>
    <w:rPr>
      <w:b/>
      <w:sz w:val="28"/>
    </w:rPr>
  </w:style>
  <w:style w:type="character" w:customStyle="1" w:styleId="14">
    <w:name w:val="Оглавление 1 Знак"/>
    <w:link w:val="13"/>
    <w:rsid w:val="008203A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203A1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8203A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203A1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8203A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203A1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8203A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203A1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8203A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8203A1"/>
    <w:pPr>
      <w:jc w:val="both"/>
    </w:pPr>
    <w:rPr>
      <w:i/>
    </w:rPr>
  </w:style>
  <w:style w:type="character" w:customStyle="1" w:styleId="a5">
    <w:name w:val="Подзаголовок Знак"/>
    <w:link w:val="a4"/>
    <w:rsid w:val="008203A1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8203A1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8203A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203A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203A1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143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435C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gfile.ru/okved2/razdel-r/93/93.2/93.29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0</DocSecurity>
  <Lines>16</Lines>
  <Paragraphs>4</Paragraphs>
  <ScaleCrop>false</ScaleCrop>
  <Company>Microsoft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2024-12-05T02:36:00Z</dcterms:created>
  <dcterms:modified xsi:type="dcterms:W3CDTF">2024-12-05T02:38:00Z</dcterms:modified>
</cp:coreProperties>
</file>