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4F1" w:rsidRPr="0012119E" w:rsidRDefault="00F674F1" w:rsidP="00F674F1">
      <w:pPr>
        <w:jc w:val="center"/>
        <w:rPr>
          <w:b/>
          <w:i/>
        </w:rPr>
      </w:pPr>
      <w:r w:rsidRPr="0012119E">
        <w:rPr>
          <w:b/>
          <w:i/>
        </w:rPr>
        <w:t>ПОСТАНОВЛЕНИЕ ГЛАВЫ</w:t>
      </w:r>
    </w:p>
    <w:p w:rsidR="00F674F1" w:rsidRPr="0012119E" w:rsidRDefault="00F674F1" w:rsidP="00F674F1">
      <w:pPr>
        <w:jc w:val="center"/>
        <w:rPr>
          <w:b/>
          <w:i/>
        </w:rPr>
      </w:pPr>
    </w:p>
    <w:p w:rsidR="00F674F1" w:rsidRPr="0012119E" w:rsidRDefault="00F674F1" w:rsidP="00F674F1">
      <w:pPr>
        <w:rPr>
          <w:i/>
        </w:rPr>
      </w:pPr>
    </w:p>
    <w:p w:rsidR="00F674F1" w:rsidRPr="0012119E" w:rsidRDefault="00F674F1" w:rsidP="00F674F1">
      <w:pPr>
        <w:rPr>
          <w:i/>
        </w:rPr>
      </w:pPr>
      <w:r w:rsidRPr="0012119E">
        <w:rPr>
          <w:i/>
        </w:rPr>
        <w:t>От 01.03.2016 г.                                            № 14                                                     с. Тургеневка</w:t>
      </w:r>
    </w:p>
    <w:p w:rsidR="00F674F1" w:rsidRPr="0012119E" w:rsidRDefault="00F674F1" w:rsidP="00F674F1">
      <w:pPr>
        <w:rPr>
          <w:i/>
        </w:rPr>
      </w:pPr>
    </w:p>
    <w:p w:rsidR="00F674F1" w:rsidRPr="0012119E" w:rsidRDefault="00F674F1" w:rsidP="00F674F1">
      <w:pPr>
        <w:rPr>
          <w:i/>
        </w:rPr>
      </w:pPr>
    </w:p>
    <w:p w:rsidR="00F674F1" w:rsidRPr="0012119E" w:rsidRDefault="00F674F1" w:rsidP="00F674F1">
      <w:pPr>
        <w:rPr>
          <w:i/>
        </w:rPr>
      </w:pPr>
      <w:r w:rsidRPr="0012119E">
        <w:rPr>
          <w:i/>
        </w:rPr>
        <w:t xml:space="preserve">Об утверждении «Программы </w:t>
      </w:r>
    </w:p>
    <w:p w:rsidR="00F674F1" w:rsidRPr="0012119E" w:rsidRDefault="00F674F1" w:rsidP="00F674F1">
      <w:pPr>
        <w:rPr>
          <w:i/>
        </w:rPr>
      </w:pPr>
      <w:r w:rsidRPr="0012119E">
        <w:rPr>
          <w:i/>
        </w:rPr>
        <w:t>комплексного развития систем коммунальной</w:t>
      </w:r>
    </w:p>
    <w:p w:rsidR="00F674F1" w:rsidRPr="0012119E" w:rsidRDefault="00F674F1" w:rsidP="00F674F1">
      <w:pPr>
        <w:rPr>
          <w:i/>
        </w:rPr>
      </w:pPr>
      <w:r w:rsidRPr="0012119E">
        <w:rPr>
          <w:i/>
        </w:rPr>
        <w:t xml:space="preserve">инфраструктуры муниципального образования </w:t>
      </w:r>
    </w:p>
    <w:p w:rsidR="00F674F1" w:rsidRPr="0012119E" w:rsidRDefault="00F674F1" w:rsidP="00F674F1">
      <w:pPr>
        <w:rPr>
          <w:i/>
        </w:rPr>
      </w:pPr>
      <w:r w:rsidRPr="0012119E">
        <w:rPr>
          <w:i/>
        </w:rPr>
        <w:t>Тургеневка на 2016-2026 г.г.»</w:t>
      </w:r>
    </w:p>
    <w:p w:rsidR="00F674F1" w:rsidRPr="0012119E" w:rsidRDefault="00F674F1" w:rsidP="00F674F1">
      <w:pPr>
        <w:jc w:val="both"/>
        <w:rPr>
          <w:i/>
        </w:rPr>
      </w:pPr>
    </w:p>
    <w:p w:rsidR="00F674F1" w:rsidRPr="0012119E" w:rsidRDefault="00F674F1" w:rsidP="00F674F1">
      <w:pPr>
        <w:ind w:firstLine="708"/>
        <w:jc w:val="both"/>
        <w:rPr>
          <w:i/>
        </w:rPr>
      </w:pPr>
      <w:r w:rsidRPr="0012119E">
        <w:rPr>
          <w:bCs/>
          <w:i/>
        </w:rPr>
        <w:t>На основании Федерального Закона 131-ФЗ от 06.10.2003г. «Об общих принципах организации местного самоуправления в РФ», руководствуясь п.8.1 ст.8 Устава муниципального образования «Тургеневка»,</w:t>
      </w:r>
      <w:r w:rsidRPr="0012119E">
        <w:rPr>
          <w:i/>
        </w:rPr>
        <w:t xml:space="preserve"> </w:t>
      </w:r>
    </w:p>
    <w:p w:rsidR="00F674F1" w:rsidRPr="0012119E" w:rsidRDefault="00F674F1" w:rsidP="00F674F1">
      <w:pPr>
        <w:jc w:val="center"/>
        <w:rPr>
          <w:i/>
        </w:rPr>
      </w:pPr>
    </w:p>
    <w:p w:rsidR="00F674F1" w:rsidRPr="0012119E" w:rsidRDefault="00F674F1" w:rsidP="00F674F1">
      <w:pPr>
        <w:jc w:val="center"/>
        <w:rPr>
          <w:i/>
        </w:rPr>
      </w:pPr>
      <w:r w:rsidRPr="0012119E">
        <w:rPr>
          <w:i/>
        </w:rPr>
        <w:t>ПОСТАНОВЛЯЮ:</w:t>
      </w:r>
    </w:p>
    <w:p w:rsidR="00F674F1" w:rsidRDefault="00F674F1" w:rsidP="00F674F1">
      <w:pPr>
        <w:jc w:val="center"/>
      </w:pPr>
    </w:p>
    <w:p w:rsidR="00F674F1" w:rsidRDefault="00F674F1" w:rsidP="00F674F1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</w:pPr>
      <w:r>
        <w:rPr>
          <w:i/>
          <w:iCs/>
        </w:rPr>
        <w:t>Утвердить «</w:t>
      </w:r>
      <w:r>
        <w:rPr>
          <w:rFonts w:eastAsia="Calibri"/>
          <w:i/>
          <w:iCs/>
        </w:rPr>
        <w:t>Программу комплексного развития систем коммунальной инфраструктуры муниципального образования «Тургеневка» на 2016-2026 г</w:t>
      </w:r>
      <w:r>
        <w:rPr>
          <w:i/>
          <w:iCs/>
        </w:rPr>
        <w:t>.г.»</w:t>
      </w:r>
    </w:p>
    <w:p w:rsidR="00F674F1" w:rsidRDefault="00F674F1" w:rsidP="00F674F1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  <w:rPr>
          <w:i/>
          <w:iCs/>
        </w:rPr>
      </w:pPr>
      <w:r>
        <w:rPr>
          <w:i/>
          <w:iCs/>
        </w:rPr>
        <w:t xml:space="preserve">Настоящее постановление опубликовать в газете «Вестник МО «Тургеневка»» и разместить на официальном сайте администрации муниципального образования «Тургеневка» в информационно –телекоммуникационной сети «Интернет».   </w:t>
      </w:r>
    </w:p>
    <w:p w:rsidR="00F674F1" w:rsidRPr="0012119E" w:rsidRDefault="00F674F1" w:rsidP="00F674F1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  <w:rPr>
          <w:i/>
          <w:iCs/>
        </w:rPr>
      </w:pPr>
      <w:r>
        <w:rPr>
          <w:i/>
          <w:iCs/>
        </w:rPr>
        <w:t xml:space="preserve">Контроль за исполнением настоящего постановления оставляю за собой. </w:t>
      </w:r>
    </w:p>
    <w:p w:rsidR="00F674F1" w:rsidRDefault="00F674F1" w:rsidP="00F674F1">
      <w:pPr>
        <w:pStyle w:val="a3"/>
        <w:spacing w:after="0"/>
        <w:ind w:left="720"/>
        <w:jc w:val="right"/>
        <w:rPr>
          <w:i/>
          <w:iCs/>
        </w:rPr>
      </w:pPr>
    </w:p>
    <w:p w:rsidR="00F674F1" w:rsidRPr="0012119E" w:rsidRDefault="00F674F1" w:rsidP="00F674F1">
      <w:pPr>
        <w:rPr>
          <w:i/>
        </w:rPr>
      </w:pPr>
      <w:r w:rsidRPr="0012119E">
        <w:rPr>
          <w:i/>
        </w:rPr>
        <w:t>Глава муниципального образования «Тургеневка»</w:t>
      </w:r>
      <w:r w:rsidRPr="0012119E">
        <w:rPr>
          <w:i/>
        </w:rPr>
        <w:tab/>
      </w:r>
      <w:r w:rsidRPr="0012119E">
        <w:rPr>
          <w:i/>
        </w:rPr>
        <w:tab/>
      </w:r>
      <w:r w:rsidRPr="0012119E">
        <w:rPr>
          <w:i/>
        </w:rPr>
        <w:tab/>
      </w:r>
      <w:r w:rsidRPr="0012119E">
        <w:rPr>
          <w:i/>
        </w:rPr>
        <w:tab/>
        <w:t>С.В. Недосекина</w:t>
      </w:r>
    </w:p>
    <w:p w:rsidR="00F674F1" w:rsidRPr="0012119E" w:rsidRDefault="00F674F1" w:rsidP="00F674F1">
      <w:pPr>
        <w:rPr>
          <w:i/>
        </w:rPr>
      </w:pPr>
    </w:p>
    <w:p w:rsidR="00F674F1" w:rsidRDefault="00F674F1" w:rsidP="00F674F1"/>
    <w:p w:rsidR="00F674F1" w:rsidRDefault="00F674F1" w:rsidP="00F674F1"/>
    <w:p w:rsidR="00F674F1" w:rsidRDefault="00F674F1" w:rsidP="00F674F1"/>
    <w:p w:rsidR="00F674F1" w:rsidRDefault="00F674F1" w:rsidP="00F674F1"/>
    <w:p w:rsidR="00F674F1" w:rsidRDefault="00F674F1" w:rsidP="00F674F1"/>
    <w:p w:rsidR="00F674F1" w:rsidRDefault="00F674F1" w:rsidP="00F674F1"/>
    <w:p w:rsidR="00F674F1" w:rsidRDefault="00F674F1" w:rsidP="00F674F1"/>
    <w:p w:rsidR="00F674F1" w:rsidRDefault="00F674F1" w:rsidP="00F674F1"/>
    <w:p w:rsidR="00F674F1" w:rsidRDefault="00F674F1" w:rsidP="00F674F1">
      <w:r>
        <w:t xml:space="preserve">                                                                                  Утверждено Постановлением главы</w:t>
      </w:r>
    </w:p>
    <w:p w:rsidR="00F674F1" w:rsidRDefault="00F674F1" w:rsidP="00F674F1">
      <w:pPr>
        <w:pStyle w:val="a3"/>
        <w:spacing w:after="0" w:line="288" w:lineRule="auto"/>
        <w:jc w:val="center"/>
        <w:rPr>
          <w:bCs/>
        </w:rPr>
      </w:pPr>
      <w:r>
        <w:rPr>
          <w:bCs/>
          <w:i/>
          <w:iCs/>
        </w:rPr>
        <w:t xml:space="preserve">                                                                №  14  от 14.03.2016 года</w:t>
      </w:r>
    </w:p>
    <w:p w:rsidR="00F674F1" w:rsidRDefault="00F674F1" w:rsidP="00F674F1">
      <w:pPr>
        <w:pStyle w:val="a3"/>
        <w:spacing w:after="0" w:line="288" w:lineRule="auto"/>
        <w:jc w:val="center"/>
        <w:rPr>
          <w:bCs/>
          <w:i/>
          <w:iCs/>
        </w:rPr>
      </w:pPr>
    </w:p>
    <w:p w:rsidR="00F674F1" w:rsidRDefault="00F674F1" w:rsidP="00F674F1">
      <w:pPr>
        <w:rPr>
          <w:rFonts w:ascii="Calibri" w:hAnsi="Calibri"/>
        </w:rPr>
      </w:pPr>
    </w:p>
    <w:p w:rsidR="00F674F1" w:rsidRDefault="00F674F1" w:rsidP="00F674F1">
      <w:pPr>
        <w:rPr>
          <w:rFonts w:eastAsia="Times New Roman"/>
        </w:rPr>
      </w:pPr>
    </w:p>
    <w:p w:rsidR="00F674F1" w:rsidRDefault="00F674F1" w:rsidP="00F674F1"/>
    <w:p w:rsidR="00F674F1" w:rsidRDefault="00F674F1" w:rsidP="00F674F1"/>
    <w:p w:rsidR="00F674F1" w:rsidRDefault="00F674F1" w:rsidP="00F674F1"/>
    <w:p w:rsidR="00F674F1" w:rsidRDefault="00F674F1" w:rsidP="00F674F1"/>
    <w:p w:rsidR="00F674F1" w:rsidRDefault="00F674F1" w:rsidP="00F674F1"/>
    <w:p w:rsidR="00F674F1" w:rsidRDefault="00F674F1" w:rsidP="00F674F1"/>
    <w:p w:rsidR="00F674F1" w:rsidRDefault="00F674F1" w:rsidP="00F674F1"/>
    <w:p w:rsidR="00F674F1" w:rsidRDefault="00F674F1" w:rsidP="00F674F1"/>
    <w:p w:rsidR="00F674F1" w:rsidRDefault="00F674F1" w:rsidP="00F674F1"/>
    <w:p w:rsidR="00F674F1" w:rsidRDefault="00F674F1" w:rsidP="00F674F1">
      <w:pPr>
        <w:pStyle w:val="a3"/>
        <w:spacing w:after="0" w:line="288" w:lineRule="auto"/>
        <w:jc w:val="center"/>
        <w:rPr>
          <w:bCs/>
        </w:rPr>
      </w:pPr>
      <w:r>
        <w:rPr>
          <w:bCs/>
          <w:i/>
          <w:iCs/>
        </w:rPr>
        <w:t>Программа</w:t>
      </w:r>
    </w:p>
    <w:p w:rsidR="00F674F1" w:rsidRDefault="00F674F1" w:rsidP="00F674F1">
      <w:pPr>
        <w:pStyle w:val="a3"/>
        <w:spacing w:after="0" w:line="288" w:lineRule="auto"/>
        <w:jc w:val="center"/>
        <w:rPr>
          <w:bCs/>
        </w:rPr>
      </w:pPr>
      <w:r>
        <w:rPr>
          <w:bCs/>
          <w:i/>
          <w:iCs/>
        </w:rPr>
        <w:t>Комплексного развития систем коммунальной инфраструктуры муниципального образования «Тургеневка» на 2016-2026 годы</w:t>
      </w:r>
    </w:p>
    <w:p w:rsidR="00F674F1" w:rsidRDefault="00F674F1" w:rsidP="00F674F1">
      <w:pPr>
        <w:rPr>
          <w:rFonts w:ascii="Calibri" w:hAnsi="Calibri"/>
        </w:rPr>
      </w:pPr>
    </w:p>
    <w:p w:rsidR="00F674F1" w:rsidRDefault="00F674F1" w:rsidP="00F674F1">
      <w:pPr>
        <w:rPr>
          <w:rFonts w:eastAsia="Times New Roman"/>
        </w:rPr>
      </w:pPr>
    </w:p>
    <w:p w:rsidR="00F674F1" w:rsidRDefault="00F674F1" w:rsidP="00F674F1">
      <w:pPr>
        <w:rPr>
          <w:sz w:val="52"/>
          <w:szCs w:val="52"/>
        </w:rPr>
      </w:pPr>
    </w:p>
    <w:p w:rsidR="00F674F1" w:rsidRDefault="00F674F1" w:rsidP="00F674F1">
      <w:pPr>
        <w:rPr>
          <w:sz w:val="52"/>
          <w:szCs w:val="52"/>
        </w:rPr>
      </w:pPr>
    </w:p>
    <w:p w:rsidR="00F674F1" w:rsidRDefault="00F674F1" w:rsidP="00F674F1">
      <w:pPr>
        <w:rPr>
          <w:sz w:val="52"/>
          <w:szCs w:val="52"/>
        </w:rPr>
      </w:pPr>
    </w:p>
    <w:p w:rsidR="00F674F1" w:rsidRDefault="00F674F1" w:rsidP="00F674F1">
      <w:pPr>
        <w:rPr>
          <w:sz w:val="52"/>
          <w:szCs w:val="52"/>
        </w:rPr>
      </w:pPr>
    </w:p>
    <w:p w:rsidR="00F674F1" w:rsidRDefault="00F674F1" w:rsidP="00F674F1">
      <w:pPr>
        <w:rPr>
          <w:sz w:val="52"/>
          <w:szCs w:val="52"/>
        </w:rPr>
      </w:pPr>
    </w:p>
    <w:p w:rsidR="00F674F1" w:rsidRDefault="00F674F1" w:rsidP="00F674F1">
      <w:pPr>
        <w:rPr>
          <w:sz w:val="52"/>
          <w:szCs w:val="52"/>
        </w:rPr>
      </w:pPr>
    </w:p>
    <w:p w:rsidR="00F674F1" w:rsidRDefault="00F674F1" w:rsidP="00F674F1">
      <w:pPr>
        <w:rPr>
          <w:sz w:val="52"/>
          <w:szCs w:val="52"/>
        </w:rPr>
      </w:pPr>
    </w:p>
    <w:p w:rsidR="00F674F1" w:rsidRDefault="00F674F1" w:rsidP="00F674F1">
      <w:pPr>
        <w:rPr>
          <w:sz w:val="52"/>
          <w:szCs w:val="52"/>
        </w:rPr>
      </w:pPr>
    </w:p>
    <w:p w:rsidR="00F674F1" w:rsidRPr="0012119E" w:rsidRDefault="00F674F1" w:rsidP="00F674F1">
      <w:pPr>
        <w:jc w:val="center"/>
        <w:rPr>
          <w:i/>
        </w:rPr>
      </w:pPr>
      <w:r w:rsidRPr="0012119E">
        <w:rPr>
          <w:i/>
        </w:rPr>
        <w:t>с. Тургеневка</w:t>
      </w:r>
    </w:p>
    <w:p w:rsidR="00F674F1" w:rsidRPr="0012119E" w:rsidRDefault="00F674F1" w:rsidP="00F674F1">
      <w:pPr>
        <w:jc w:val="center"/>
        <w:rPr>
          <w:i/>
          <w:lang w:eastAsia="en-US"/>
        </w:rPr>
      </w:pPr>
      <w:r w:rsidRPr="0012119E">
        <w:rPr>
          <w:i/>
        </w:rPr>
        <w:t>2016 год</w:t>
      </w:r>
    </w:p>
    <w:p w:rsidR="00F674F1" w:rsidRDefault="00F674F1" w:rsidP="00F674F1">
      <w:pPr>
        <w:spacing w:line="360" w:lineRule="auto"/>
        <w:rPr>
          <w:b/>
        </w:rPr>
      </w:pPr>
    </w:p>
    <w:p w:rsidR="00F674F1" w:rsidRDefault="00F674F1" w:rsidP="00F674F1">
      <w:pPr>
        <w:spacing w:line="360" w:lineRule="auto"/>
        <w:rPr>
          <w:b/>
        </w:rPr>
      </w:pPr>
    </w:p>
    <w:p w:rsidR="00F674F1" w:rsidRDefault="00F674F1" w:rsidP="00F674F1">
      <w:pPr>
        <w:spacing w:line="360" w:lineRule="auto"/>
        <w:rPr>
          <w:b/>
        </w:rPr>
      </w:pPr>
    </w:p>
    <w:p w:rsidR="00F674F1" w:rsidRDefault="00F674F1" w:rsidP="00F674F1">
      <w:pPr>
        <w:spacing w:line="360" w:lineRule="auto"/>
        <w:rPr>
          <w:b/>
        </w:rPr>
      </w:pPr>
    </w:p>
    <w:p w:rsidR="00F674F1" w:rsidRDefault="00F674F1" w:rsidP="00F674F1">
      <w:pPr>
        <w:spacing w:line="360" w:lineRule="auto"/>
        <w:rPr>
          <w:b/>
        </w:rPr>
      </w:pPr>
    </w:p>
    <w:p w:rsidR="00F674F1" w:rsidRPr="0012119E" w:rsidRDefault="00F674F1" w:rsidP="00F674F1">
      <w:pPr>
        <w:spacing w:line="360" w:lineRule="auto"/>
        <w:jc w:val="center"/>
        <w:rPr>
          <w:b/>
          <w:i/>
        </w:rPr>
      </w:pPr>
      <w:r w:rsidRPr="0012119E">
        <w:rPr>
          <w:b/>
          <w:i/>
        </w:rPr>
        <w:t>ПАСПОРТ</w:t>
      </w:r>
    </w:p>
    <w:p w:rsidR="00F674F1" w:rsidRDefault="00F674F1" w:rsidP="00F674F1">
      <w:pPr>
        <w:pStyle w:val="a3"/>
        <w:spacing w:after="0" w:line="288" w:lineRule="auto"/>
        <w:jc w:val="center"/>
        <w:rPr>
          <w:bCs/>
        </w:rPr>
      </w:pPr>
      <w:r>
        <w:rPr>
          <w:bCs/>
          <w:i/>
          <w:iCs/>
        </w:rPr>
        <w:t>Программы комплексного развития систем коммунальной инфраструктуры</w:t>
      </w:r>
    </w:p>
    <w:p w:rsidR="00F674F1" w:rsidRDefault="00F674F1" w:rsidP="00F674F1">
      <w:pPr>
        <w:pStyle w:val="a3"/>
        <w:spacing w:after="0" w:line="288" w:lineRule="auto"/>
        <w:jc w:val="center"/>
        <w:rPr>
          <w:bCs/>
        </w:rPr>
      </w:pPr>
      <w:r>
        <w:rPr>
          <w:bCs/>
          <w:i/>
          <w:iCs/>
        </w:rPr>
        <w:t>муниципального образования «Тургеневка» на 2016-2026 годы</w:t>
      </w:r>
    </w:p>
    <w:p w:rsidR="00F674F1" w:rsidRDefault="00F674F1" w:rsidP="00F674F1">
      <w:pPr>
        <w:pStyle w:val="a3"/>
        <w:spacing w:after="0" w:line="288" w:lineRule="auto"/>
        <w:jc w:val="center"/>
        <w:rPr>
          <w:bCs/>
        </w:rPr>
      </w:pPr>
      <w:r>
        <w:rPr>
          <w:bCs/>
          <w:i/>
          <w:iCs/>
        </w:rPr>
        <w:t xml:space="preserve"> </w:t>
      </w:r>
    </w:p>
    <w:tbl>
      <w:tblPr>
        <w:tblW w:w="106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41"/>
        <w:gridCol w:w="7794"/>
      </w:tblGrid>
      <w:tr w:rsidR="00F674F1" w:rsidRPr="0012119E" w:rsidTr="00883530">
        <w:trPr>
          <w:trHeight w:val="775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ind w:right="176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Наименование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pStyle w:val="ConsPlusNonformat"/>
              <w:widowControl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12119E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US"/>
              </w:rPr>
              <w:t>Программа Комплексного развития систем коммунальной инфраструктуры муниципального образования «Тургеневка» на 2016-2026 годы</w:t>
            </w:r>
          </w:p>
        </w:tc>
      </w:tr>
      <w:tr w:rsidR="00F674F1" w:rsidRPr="0012119E" w:rsidTr="00883530">
        <w:trPr>
          <w:trHeight w:val="475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ind w:right="176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lastRenderedPageBreak/>
              <w:t>Основание для разработки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pStyle w:val="ConsPlusNonformat"/>
              <w:widowControl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Постановление Администрации муниципального образования «</w:t>
            </w:r>
            <w:r w:rsidRPr="0012119E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US"/>
              </w:rPr>
              <w:t>Тургеневка</w:t>
            </w: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» от  03.09.2014  г.  № 70</w:t>
            </w:r>
          </w:p>
        </w:tc>
      </w:tr>
      <w:tr w:rsidR="00F674F1" w:rsidRPr="0012119E" w:rsidTr="00883530">
        <w:trPr>
          <w:trHeight w:val="281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ind w:right="176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Муниципальный заказчик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pStyle w:val="ConsPlusNonformat"/>
              <w:widowControl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Администрация  муниципального образования «</w:t>
            </w:r>
            <w:r w:rsidRPr="0012119E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US"/>
              </w:rPr>
              <w:t>Тургеневка</w:t>
            </w: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»</w:t>
            </w:r>
          </w:p>
        </w:tc>
      </w:tr>
      <w:tr w:rsidR="00F674F1" w:rsidRPr="0012119E" w:rsidTr="00883530">
        <w:trPr>
          <w:trHeight w:val="568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ind w:right="176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Основные разработчики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ind w:right="34"/>
              <w:jc w:val="both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Администрация  муниципального образования «</w:t>
            </w:r>
            <w:r w:rsidRPr="0012119E">
              <w:rPr>
                <w:bCs/>
                <w:i/>
                <w:lang w:eastAsia="en-US"/>
              </w:rPr>
              <w:t>Тургеневка</w:t>
            </w:r>
            <w:r w:rsidRPr="0012119E">
              <w:rPr>
                <w:i/>
                <w:lang w:eastAsia="en-US"/>
              </w:rPr>
              <w:t>»</w:t>
            </w:r>
          </w:p>
        </w:tc>
      </w:tr>
      <w:tr w:rsidR="00F674F1" w:rsidRPr="0012119E" w:rsidTr="00883530">
        <w:trPr>
          <w:trHeight w:val="28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ind w:right="176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Цель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ind w:left="34"/>
              <w:jc w:val="both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Обеспечение потребителей к 2026 году коммунальными ресурсами нормативного качества при доступной стоимости и обеспечении надежной и эффективной работы коммунальной инфраструктуры</w:t>
            </w:r>
          </w:p>
        </w:tc>
      </w:tr>
      <w:tr w:rsidR="00F674F1" w:rsidRPr="0012119E" w:rsidTr="00883530">
        <w:trPr>
          <w:trHeight w:val="28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ind w:right="176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Задачи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pStyle w:val="a4"/>
              <w:spacing w:before="0" w:after="0"/>
              <w:ind w:left="0" w:firstLine="0"/>
              <w:rPr>
                <w:rFonts w:ascii="Times New Roman" w:hAnsi="Times New Roman"/>
                <w:i/>
                <w:kern w:val="28"/>
                <w:sz w:val="24"/>
                <w:szCs w:val="24"/>
              </w:rPr>
            </w:pPr>
            <w:r w:rsidRPr="0012119E">
              <w:rPr>
                <w:rFonts w:ascii="Times New Roman" w:hAnsi="Times New Roman"/>
                <w:i/>
                <w:kern w:val="28"/>
                <w:sz w:val="24"/>
                <w:szCs w:val="24"/>
              </w:rPr>
              <w:t>- Обеспечение надежности и эффективности поставки коммунальных ресурсов за счет масштабной реконструкции и модернизации систем коммунальной инфраструктуры.</w:t>
            </w:r>
          </w:p>
          <w:p w:rsidR="00F674F1" w:rsidRPr="0012119E" w:rsidRDefault="00F674F1" w:rsidP="00883530">
            <w:pPr>
              <w:jc w:val="both"/>
              <w:rPr>
                <w:i/>
                <w:lang w:eastAsia="en-US"/>
              </w:rPr>
            </w:pPr>
            <w:r w:rsidRPr="0012119E">
              <w:rPr>
                <w:i/>
                <w:kern w:val="28"/>
                <w:lang w:eastAsia="en-US"/>
              </w:rPr>
              <w:t>- Обеспечение доступности для населения стоимости коммунальных услуг</w:t>
            </w:r>
            <w:bookmarkStart w:id="0" w:name="sub_1103"/>
            <w:r w:rsidRPr="0012119E">
              <w:rPr>
                <w:i/>
                <w:kern w:val="28"/>
                <w:lang w:eastAsia="en-US"/>
              </w:rPr>
              <w:t>;</w:t>
            </w:r>
            <w:bookmarkStart w:id="1" w:name="sub_1101"/>
            <w:r w:rsidRPr="0012119E">
              <w:rPr>
                <w:i/>
                <w:lang w:eastAsia="en-US"/>
              </w:rPr>
              <w:t xml:space="preserve"> </w:t>
            </w:r>
          </w:p>
          <w:p w:rsidR="00F674F1" w:rsidRPr="0012119E" w:rsidRDefault="00F674F1" w:rsidP="00883530">
            <w:pPr>
              <w:jc w:val="both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- Обеспечение развития жилищного и промышленного строительства в муниципальном образовании «</w:t>
            </w:r>
            <w:r w:rsidRPr="0012119E">
              <w:rPr>
                <w:bCs/>
                <w:i/>
                <w:lang w:eastAsia="en-US"/>
              </w:rPr>
              <w:t>Тургеневка</w:t>
            </w:r>
            <w:r w:rsidRPr="0012119E">
              <w:rPr>
                <w:i/>
                <w:lang w:eastAsia="en-US"/>
              </w:rPr>
              <w:t>»;</w:t>
            </w:r>
            <w:bookmarkEnd w:id="1"/>
          </w:p>
          <w:p w:rsidR="00F674F1" w:rsidRPr="0012119E" w:rsidRDefault="00F674F1" w:rsidP="00883530">
            <w:pPr>
              <w:jc w:val="both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- Повышение качества предоставляемых коммунальных услуг потребителям;</w:t>
            </w:r>
            <w:bookmarkEnd w:id="0"/>
          </w:p>
          <w:p w:rsidR="00F674F1" w:rsidRPr="0012119E" w:rsidRDefault="00F674F1" w:rsidP="00883530">
            <w:pPr>
              <w:pStyle w:val="a3"/>
              <w:spacing w:after="0" w:line="288" w:lineRule="auto"/>
              <w:jc w:val="center"/>
              <w:rPr>
                <w:rFonts w:eastAsia="Calibri"/>
                <w:bCs/>
                <w:i/>
                <w:lang w:eastAsia="en-US"/>
              </w:rPr>
            </w:pPr>
            <w:r w:rsidRPr="0012119E">
              <w:rPr>
                <w:rFonts w:eastAsia="Calibri"/>
                <w:bCs/>
                <w:i/>
                <w:iCs/>
                <w:lang w:eastAsia="en-US"/>
              </w:rPr>
              <w:t>- Улучшение состояния окружающей среды, экологическая безопасность развития, создание благоприятных условий для проживания жителей поселения.</w:t>
            </w:r>
          </w:p>
        </w:tc>
      </w:tr>
      <w:tr w:rsidR="00F674F1" w:rsidRPr="0012119E" w:rsidTr="00883530">
        <w:trPr>
          <w:trHeight w:val="1428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ind w:right="-108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 xml:space="preserve"> Ожидаемые результаты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pStyle w:val="ConsPlusNonformat"/>
              <w:widowControl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- Создание комфортных условий проживания, повышение уровня, качества жизни, уменьшение социальной напряжённости;</w:t>
            </w:r>
          </w:p>
          <w:p w:rsidR="00F674F1" w:rsidRPr="0012119E" w:rsidRDefault="00F674F1" w:rsidP="0088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- Модернизация и обновление коммунальной инфраструктуры муниципального образования «</w:t>
            </w:r>
            <w:r w:rsidRPr="0012119E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US"/>
              </w:rPr>
              <w:t>Тургеневка</w:t>
            </w: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», снижение эксплуатационных затрат;</w:t>
            </w:r>
          </w:p>
          <w:p w:rsidR="00F674F1" w:rsidRPr="0012119E" w:rsidRDefault="00F674F1" w:rsidP="0088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- Устранение причин возникновения аварийных ситуаций, угрожающих жизнедеятельности человека, улучшение экологического состояния окружающей среды в Баяндаевском муниципальном районе.  </w:t>
            </w:r>
          </w:p>
          <w:p w:rsidR="00F674F1" w:rsidRPr="0012119E" w:rsidRDefault="00F674F1" w:rsidP="0088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- Обеспечение бесперебойного снабжения электрической энергией  инфраструктуры поселения;  </w:t>
            </w:r>
          </w:p>
          <w:p w:rsidR="00F674F1" w:rsidRPr="0012119E" w:rsidRDefault="00F674F1" w:rsidP="0088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- Повышение надежности и качества теплоснабжения; </w:t>
            </w:r>
          </w:p>
          <w:p w:rsidR="00F674F1" w:rsidRPr="0012119E" w:rsidRDefault="00F674F1" w:rsidP="0088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- Улучшение экологической обстановки в зоне действия котельных.                                    </w:t>
            </w:r>
          </w:p>
          <w:p w:rsidR="00F674F1" w:rsidRPr="0012119E" w:rsidRDefault="00F674F1" w:rsidP="0088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- Повышение надежности водоснабжения и водоотведения;</w:t>
            </w:r>
          </w:p>
          <w:p w:rsidR="00F674F1" w:rsidRPr="0012119E" w:rsidRDefault="00F674F1" w:rsidP="0088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- Соответствие параметров качества питьевой воды на станциях водоочистки установленным нормативам СанПиН - 100%;</w:t>
            </w:r>
          </w:p>
          <w:p w:rsidR="00F674F1" w:rsidRPr="0012119E" w:rsidRDefault="00F674F1" w:rsidP="008835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12119E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- Снижение уровня потерь воды;</w:t>
            </w:r>
          </w:p>
          <w:p w:rsidR="00F674F1" w:rsidRPr="0012119E" w:rsidRDefault="00F674F1" w:rsidP="00883530">
            <w:pPr>
              <w:spacing w:after="200" w:line="276" w:lineRule="auto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- Реконструкция, модернизация и строительство новых систем водоснабжения и водоотведения.</w:t>
            </w:r>
          </w:p>
        </w:tc>
      </w:tr>
      <w:tr w:rsidR="00F674F1" w:rsidRPr="0012119E" w:rsidTr="00883530">
        <w:trPr>
          <w:trHeight w:val="498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ind w:right="176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Сроки реализации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pStyle w:val="21"/>
              <w:ind w:firstLine="0"/>
              <w:jc w:val="left"/>
              <w:rPr>
                <w:rFonts w:eastAsia="Times New Roman"/>
                <w:i/>
                <w:noProof/>
                <w:sz w:val="24"/>
                <w:szCs w:val="24"/>
              </w:rPr>
            </w:pPr>
            <w:r w:rsidRPr="0012119E">
              <w:rPr>
                <w:i/>
                <w:noProof/>
                <w:sz w:val="24"/>
                <w:szCs w:val="24"/>
              </w:rPr>
              <w:t>Срок реализации программы 2016 – 2026 год.</w:t>
            </w:r>
          </w:p>
          <w:p w:rsidR="00F674F1" w:rsidRPr="0012119E" w:rsidRDefault="00F674F1" w:rsidP="00883530">
            <w:pPr>
              <w:pStyle w:val="21"/>
              <w:ind w:firstLine="0"/>
              <w:jc w:val="left"/>
              <w:rPr>
                <w:i/>
                <w:sz w:val="24"/>
                <w:szCs w:val="24"/>
              </w:rPr>
            </w:pPr>
            <w:r w:rsidRPr="0012119E">
              <w:rPr>
                <w:i/>
                <w:noProof/>
                <w:sz w:val="24"/>
                <w:szCs w:val="24"/>
              </w:rPr>
              <w:t xml:space="preserve"> </w:t>
            </w:r>
          </w:p>
        </w:tc>
      </w:tr>
      <w:tr w:rsidR="00F674F1" w:rsidRPr="0012119E" w:rsidTr="00883530">
        <w:trPr>
          <w:trHeight w:val="708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pStyle w:val="a3"/>
              <w:spacing w:after="0" w:line="288" w:lineRule="auto"/>
              <w:jc w:val="center"/>
              <w:rPr>
                <w:rFonts w:eastAsia="Calibri"/>
                <w:bCs/>
                <w:i/>
                <w:lang w:eastAsia="en-US"/>
              </w:rPr>
            </w:pPr>
            <w:r w:rsidRPr="0012119E">
              <w:rPr>
                <w:rFonts w:eastAsia="Calibri"/>
                <w:bCs/>
                <w:i/>
                <w:iCs/>
                <w:lang w:eastAsia="en-US"/>
              </w:rPr>
              <w:lastRenderedPageBreak/>
              <w:t xml:space="preserve">Объемы и источники финансирования </w:t>
            </w:r>
          </w:p>
          <w:p w:rsidR="00F674F1" w:rsidRPr="0012119E" w:rsidRDefault="00F674F1" w:rsidP="00883530">
            <w:pPr>
              <w:ind w:right="176"/>
              <w:rPr>
                <w:i/>
                <w:lang w:eastAsia="en-US"/>
              </w:rPr>
            </w:pPr>
          </w:p>
          <w:p w:rsidR="00F674F1" w:rsidRPr="0012119E" w:rsidRDefault="00F674F1" w:rsidP="00883530">
            <w:pPr>
              <w:spacing w:after="200" w:line="276" w:lineRule="auto"/>
              <w:ind w:right="176"/>
              <w:rPr>
                <w:i/>
                <w:lang w:eastAsia="en-US"/>
              </w:rPr>
            </w:pP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ind w:firstLine="34"/>
              <w:jc w:val="both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 xml:space="preserve">Общая сумма расходов на реализацию Программы на период 2016-2026 годы: </w:t>
            </w:r>
          </w:p>
          <w:p w:rsidR="00F674F1" w:rsidRPr="0012119E" w:rsidRDefault="00F674F1" w:rsidP="00883530">
            <w:pPr>
              <w:ind w:firstLine="34"/>
              <w:jc w:val="both"/>
              <w:rPr>
                <w:rFonts w:eastAsia="Times New Roman"/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 xml:space="preserve">Всего –  26897 тыс. руб. </w:t>
            </w:r>
          </w:p>
          <w:p w:rsidR="00F674F1" w:rsidRPr="0012119E" w:rsidRDefault="00F674F1" w:rsidP="00883530">
            <w:pPr>
              <w:spacing w:after="200" w:line="276" w:lineRule="auto"/>
              <w:ind w:right="34"/>
              <w:jc w:val="both"/>
              <w:rPr>
                <w:i/>
                <w:lang w:eastAsia="en-US"/>
              </w:rPr>
            </w:pPr>
            <w:r w:rsidRPr="0012119E">
              <w:rPr>
                <w:i/>
                <w:iCs/>
                <w:lang w:eastAsia="en-US"/>
              </w:rPr>
              <w:t>Объемы, структура затрат и источники финансирования  мероприятий подлежат ежегодной корректировке в соответствии с результатами выполнения мероприятий, их приоритетности и финансовых возможностей.</w:t>
            </w:r>
          </w:p>
        </w:tc>
      </w:tr>
    </w:tbl>
    <w:p w:rsidR="00F674F1" w:rsidRPr="0012119E" w:rsidRDefault="00F674F1" w:rsidP="00F674F1">
      <w:pPr>
        <w:jc w:val="both"/>
        <w:rPr>
          <w:b/>
          <w:i/>
          <w:lang w:eastAsia="en-US"/>
        </w:rPr>
      </w:pPr>
    </w:p>
    <w:p w:rsidR="00F674F1" w:rsidRPr="0012119E" w:rsidRDefault="00F674F1" w:rsidP="00F674F1">
      <w:pPr>
        <w:pStyle w:val="a3"/>
        <w:spacing w:after="0" w:line="288" w:lineRule="auto"/>
        <w:rPr>
          <w:rFonts w:eastAsia="Calibri"/>
          <w:bCs/>
          <w:i/>
        </w:rPr>
      </w:pPr>
      <w:r>
        <w:rPr>
          <w:b/>
          <w:i/>
        </w:rPr>
        <w:t xml:space="preserve">                                                                           </w:t>
      </w:r>
      <w:r w:rsidRPr="0012119E">
        <w:rPr>
          <w:rFonts w:eastAsia="Calibri"/>
          <w:bCs/>
          <w:i/>
          <w:iCs/>
        </w:rPr>
        <w:t>Введение</w:t>
      </w:r>
    </w:p>
    <w:p w:rsidR="00F674F1" w:rsidRPr="0012119E" w:rsidRDefault="00F674F1" w:rsidP="00F674F1">
      <w:pPr>
        <w:ind w:firstLine="283"/>
        <w:jc w:val="both"/>
        <w:rPr>
          <w:i/>
        </w:rPr>
      </w:pPr>
      <w:r w:rsidRPr="0012119E">
        <w:rPr>
          <w:i/>
        </w:rPr>
        <w:t>Программа комплексного развития систем коммунальной инфраструктуры муниципального образования «</w:t>
      </w:r>
      <w:r w:rsidRPr="0012119E">
        <w:rPr>
          <w:bCs/>
          <w:i/>
        </w:rPr>
        <w:t>Тургеневка</w:t>
      </w:r>
      <w:r w:rsidRPr="0012119E">
        <w:rPr>
          <w:i/>
        </w:rPr>
        <w:t>» на 2016 - 2026гг. (Программа) разработана в соответствии с документами территориального планирования. Правовой основой для разработки Программы являются следующие нормативные документы:</w:t>
      </w:r>
    </w:p>
    <w:p w:rsidR="00F674F1" w:rsidRPr="0012119E" w:rsidRDefault="00F674F1" w:rsidP="00F674F1">
      <w:pPr>
        <w:jc w:val="both"/>
        <w:rPr>
          <w:rFonts w:eastAsia="Times New Roman"/>
          <w:i/>
        </w:rPr>
      </w:pPr>
      <w:r w:rsidRPr="0012119E">
        <w:rPr>
          <w:i/>
        </w:rPr>
        <w:t xml:space="preserve">          - Градостроительный кодекс РФ от 29.12.2004 № 190-ФЗ;</w:t>
      </w:r>
    </w:p>
    <w:p w:rsidR="00F674F1" w:rsidRPr="0012119E" w:rsidRDefault="00F674F1" w:rsidP="00F674F1">
      <w:pPr>
        <w:jc w:val="both"/>
        <w:rPr>
          <w:i/>
        </w:rPr>
      </w:pPr>
      <w:r w:rsidRPr="0012119E">
        <w:rPr>
          <w:i/>
        </w:rPr>
        <w:t xml:space="preserve">          - Федеральный закон от 06.10.2003 № 131-ФЗ «Об общих принципах организации местного самоуправления в Российской Федерации»;</w:t>
      </w:r>
    </w:p>
    <w:p w:rsidR="00F674F1" w:rsidRPr="0012119E" w:rsidRDefault="00F674F1" w:rsidP="00F674F1">
      <w:pPr>
        <w:jc w:val="both"/>
        <w:rPr>
          <w:i/>
        </w:rPr>
      </w:pPr>
      <w:r w:rsidRPr="0012119E">
        <w:rPr>
          <w:i/>
        </w:rPr>
        <w:t xml:space="preserve">          - Федеральный закон от 30.12.2004 № 210-ФЗ «Об основах регулирования тарифов организаций коммунального комплекса»:</w:t>
      </w:r>
    </w:p>
    <w:p w:rsidR="00F674F1" w:rsidRPr="0012119E" w:rsidRDefault="00F674F1" w:rsidP="00F674F1">
      <w:pPr>
        <w:jc w:val="both"/>
        <w:rPr>
          <w:i/>
        </w:rPr>
      </w:pPr>
      <w:r w:rsidRPr="0012119E">
        <w:rPr>
          <w:i/>
        </w:rPr>
        <w:t xml:space="preserve">          - Федеральный закон от 27.11.2009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:rsidR="00F674F1" w:rsidRPr="0012119E" w:rsidRDefault="00F674F1" w:rsidP="00F674F1">
      <w:pPr>
        <w:jc w:val="both"/>
        <w:rPr>
          <w:i/>
        </w:rPr>
      </w:pPr>
      <w:r w:rsidRPr="0012119E">
        <w:rPr>
          <w:i/>
        </w:rPr>
        <w:t xml:space="preserve">          - Постановление Правительства РФ от 24.05.2007 № 316 «Об утверждении правил определения условий деятельности организаций коммунального комплекса, объективное изменение которых влияет на стоимость товаров и услуг этих организаций;</w:t>
      </w:r>
    </w:p>
    <w:p w:rsidR="00F674F1" w:rsidRPr="0012119E" w:rsidRDefault="00F674F1" w:rsidP="00F674F1">
      <w:pPr>
        <w:autoSpaceDE w:val="0"/>
        <w:autoSpaceDN w:val="0"/>
        <w:adjustRightInd w:val="0"/>
        <w:jc w:val="both"/>
        <w:rPr>
          <w:i/>
        </w:rPr>
      </w:pPr>
      <w:r w:rsidRPr="0012119E">
        <w:rPr>
          <w:i/>
        </w:rPr>
        <w:t xml:space="preserve">         - Генеральный план  муниципального образования «</w:t>
      </w:r>
      <w:r w:rsidRPr="0012119E">
        <w:rPr>
          <w:bCs/>
          <w:i/>
        </w:rPr>
        <w:t>Тургеневка</w:t>
      </w:r>
      <w:r w:rsidRPr="0012119E">
        <w:rPr>
          <w:i/>
        </w:rPr>
        <w:t>».</w:t>
      </w:r>
    </w:p>
    <w:p w:rsidR="00F674F1" w:rsidRPr="0012119E" w:rsidRDefault="00F674F1" w:rsidP="00F674F1">
      <w:pPr>
        <w:autoSpaceDE w:val="0"/>
        <w:autoSpaceDN w:val="0"/>
        <w:adjustRightInd w:val="0"/>
        <w:ind w:firstLine="540"/>
        <w:jc w:val="both"/>
        <w:rPr>
          <w:i/>
        </w:rPr>
      </w:pPr>
      <w:r w:rsidRPr="0012119E">
        <w:rPr>
          <w:i/>
        </w:rPr>
        <w:t>Программа определяет основные направления развития коммунальной инфраструктуры, то есть объектов теплоснабжения, водоснабжения, водоотведения, сбора и вывоза жидких и твердых бытовых отходов, в целях повышения качества услуг и улучшения экологического состояния поселения.</w:t>
      </w:r>
    </w:p>
    <w:p w:rsidR="00F674F1" w:rsidRPr="0012119E" w:rsidRDefault="00F674F1" w:rsidP="00F674F1">
      <w:pPr>
        <w:autoSpaceDE w:val="0"/>
        <w:autoSpaceDN w:val="0"/>
        <w:adjustRightInd w:val="0"/>
        <w:ind w:firstLine="540"/>
        <w:jc w:val="both"/>
        <w:rPr>
          <w:i/>
        </w:rPr>
      </w:pPr>
      <w:r w:rsidRPr="0012119E">
        <w:rPr>
          <w:i/>
        </w:rPr>
        <w:t>Основу Программы составляет система программных мероприятий по различным направлениям развития коммунальной инфраструктуры. Данная Программа ориентирована на устойчивое развитие муниципального образования «</w:t>
      </w:r>
      <w:r w:rsidRPr="0012119E">
        <w:rPr>
          <w:bCs/>
          <w:i/>
        </w:rPr>
        <w:t>Тургеневка</w:t>
      </w:r>
      <w:r w:rsidRPr="0012119E">
        <w:rPr>
          <w:i/>
        </w:rPr>
        <w:t>» и в полной мере соответствует государственной политике реформирования коммунального комплекса Российской Федерации.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rFonts w:eastAsia="Calibri"/>
          <w:bCs/>
          <w:i/>
        </w:rPr>
      </w:pPr>
    </w:p>
    <w:p w:rsidR="00F674F1" w:rsidRDefault="00F674F1" w:rsidP="00F674F1">
      <w:pPr>
        <w:pStyle w:val="a3"/>
        <w:spacing w:after="0" w:line="288" w:lineRule="auto"/>
        <w:jc w:val="center"/>
        <w:rPr>
          <w:rFonts w:eastAsia="Calibri"/>
          <w:bCs/>
          <w:i/>
          <w:iCs/>
        </w:rPr>
      </w:pPr>
      <w:r>
        <w:rPr>
          <w:rFonts w:eastAsia="Calibri"/>
          <w:bCs/>
          <w:i/>
          <w:iCs/>
        </w:rPr>
        <w:t>1. Основные направления перспективного развития муниципального образования «</w:t>
      </w:r>
      <w:r>
        <w:rPr>
          <w:bCs/>
          <w:i/>
          <w:iCs/>
        </w:rPr>
        <w:t>Тургеневка</w:t>
      </w:r>
      <w:r>
        <w:rPr>
          <w:rFonts w:eastAsia="Calibri"/>
          <w:bCs/>
          <w:i/>
          <w:iCs/>
        </w:rPr>
        <w:t xml:space="preserve">»  </w:t>
      </w:r>
    </w:p>
    <w:p w:rsidR="00F674F1" w:rsidRPr="0012119E" w:rsidRDefault="00F674F1" w:rsidP="00F674F1">
      <w:pPr>
        <w:rPr>
          <w:b/>
          <w:i/>
        </w:rPr>
      </w:pPr>
      <w:r w:rsidRPr="0012119E">
        <w:rPr>
          <w:b/>
          <w:i/>
        </w:rPr>
        <w:t>1.1. Краткая характеристика поселения</w:t>
      </w:r>
    </w:p>
    <w:p w:rsidR="00F674F1" w:rsidRPr="0012119E" w:rsidRDefault="00F674F1" w:rsidP="00F674F1">
      <w:pPr>
        <w:rPr>
          <w:rFonts w:eastAsia="Times New Roman"/>
          <w:i/>
        </w:rPr>
      </w:pPr>
      <w:r w:rsidRPr="0012119E">
        <w:rPr>
          <w:b/>
          <w:i/>
        </w:rPr>
        <w:t xml:space="preserve">          </w:t>
      </w:r>
      <w:r w:rsidRPr="0012119E">
        <w:rPr>
          <w:i/>
        </w:rPr>
        <w:t>Общая площадь территории муниципального образования «</w:t>
      </w:r>
      <w:r w:rsidRPr="0012119E">
        <w:rPr>
          <w:bCs/>
          <w:i/>
        </w:rPr>
        <w:t>Тургеневка</w:t>
      </w:r>
      <w:r w:rsidRPr="0012119E">
        <w:rPr>
          <w:i/>
        </w:rPr>
        <w:t>» составляет 31286.3 гектаров. В состав территории муниципального образования «</w:t>
      </w:r>
      <w:r w:rsidRPr="0012119E">
        <w:rPr>
          <w:bCs/>
          <w:i/>
        </w:rPr>
        <w:t>Тургеневка</w:t>
      </w:r>
      <w:r w:rsidRPr="0012119E">
        <w:rPr>
          <w:i/>
        </w:rPr>
        <w:t>» входят все прилегающие к нему исторически сложившиеся земли общего пользования, территории 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муниципального образования «</w:t>
      </w:r>
      <w:r w:rsidRPr="0012119E">
        <w:rPr>
          <w:bCs/>
          <w:i/>
        </w:rPr>
        <w:t>Тургеневка</w:t>
      </w:r>
      <w:r w:rsidRPr="0012119E">
        <w:rPr>
          <w:i/>
        </w:rPr>
        <w:t xml:space="preserve">». </w:t>
      </w:r>
    </w:p>
    <w:p w:rsidR="00F674F1" w:rsidRDefault="00F674F1" w:rsidP="00F674F1">
      <w:pPr>
        <w:pStyle w:val="a3"/>
        <w:spacing w:after="0" w:line="288" w:lineRule="auto"/>
        <w:jc w:val="center"/>
        <w:rPr>
          <w:rFonts w:eastAsia="Calibri"/>
          <w:bCs/>
        </w:rPr>
      </w:pPr>
      <w:r>
        <w:rPr>
          <w:rFonts w:eastAsia="Calibri"/>
          <w:bCs/>
          <w:i/>
          <w:iCs/>
        </w:rPr>
        <w:lastRenderedPageBreak/>
        <w:t>Первым органом власти на территории муниципального образования «Тургеневка» являлся Тургеневский сельский совет народных депутатов. С 01.01.2006 года образована администрация муниципального образования «Тургеневка» Баяндаевского муниципального района. Муниципальное образование «Тургеневка»  включает в себя 1 населенный пункт: с. Тургеневка.</w:t>
      </w:r>
    </w:p>
    <w:p w:rsidR="00F674F1" w:rsidRDefault="00F674F1" w:rsidP="00F674F1">
      <w:pPr>
        <w:pStyle w:val="a3"/>
        <w:spacing w:after="0" w:line="288" w:lineRule="auto"/>
        <w:jc w:val="center"/>
        <w:rPr>
          <w:rFonts w:eastAsia="Calibri"/>
          <w:bCs/>
        </w:rPr>
      </w:pPr>
      <w:r>
        <w:rPr>
          <w:rFonts w:eastAsia="Calibri"/>
          <w:bCs/>
          <w:i/>
          <w:iCs/>
        </w:rPr>
        <w:t>Границы муниципального образования «Тургеневка»  установлены в соответствии с Законом Усть - Ордынского Бурятского автономного округа от 30 декабря 2004 № 67-оз.</w:t>
      </w:r>
    </w:p>
    <w:p w:rsidR="00F674F1" w:rsidRDefault="00F674F1" w:rsidP="00F674F1">
      <w:pPr>
        <w:pStyle w:val="a3"/>
        <w:spacing w:after="0" w:line="288" w:lineRule="auto"/>
        <w:jc w:val="center"/>
        <w:rPr>
          <w:rFonts w:eastAsia="Calibri"/>
          <w:bCs/>
        </w:rPr>
      </w:pPr>
      <w:r>
        <w:rPr>
          <w:rFonts w:eastAsia="Calibri"/>
          <w:bCs/>
          <w:i/>
          <w:iCs/>
        </w:rPr>
        <w:t xml:space="preserve">          На территории СП проходит линия электропередач (ЛЭП) напряжением 110 кВ, 10 кВ,  04 кВ.</w:t>
      </w:r>
    </w:p>
    <w:p w:rsidR="00F674F1" w:rsidRPr="0012119E" w:rsidRDefault="00F674F1" w:rsidP="00F674F1">
      <w:pPr>
        <w:pStyle w:val="Style24"/>
        <w:widowControl/>
        <w:spacing w:line="302" w:lineRule="exact"/>
        <w:ind w:firstLine="725"/>
        <w:rPr>
          <w:rStyle w:val="FontStyle64"/>
          <w:i/>
        </w:rPr>
      </w:pPr>
      <w:r>
        <w:rPr>
          <w:rFonts w:eastAsia="Calibri"/>
          <w:i/>
          <w:iCs/>
        </w:rPr>
        <w:t xml:space="preserve">   </w:t>
      </w:r>
      <w:r w:rsidRPr="0012119E">
        <w:rPr>
          <w:rFonts w:eastAsia="Calibri"/>
          <w:i/>
          <w:iCs/>
        </w:rPr>
        <w:t xml:space="preserve">   </w:t>
      </w:r>
      <w:r w:rsidRPr="0012119E">
        <w:rPr>
          <w:rStyle w:val="FontStyle64"/>
          <w:i/>
        </w:rPr>
        <w:t>МО «Тургеневка» расположено в стороне от основной транзитной оси Баяндаевского района (автомобильной дороги Иркутск–Баяндай - Качуг ). Расстояние до г.Иркутска -административного и основного экономического центра области - 140 км, до п.Баяндай - административного центра района - 10 км.</w:t>
      </w:r>
    </w:p>
    <w:p w:rsidR="00F674F1" w:rsidRPr="0012119E" w:rsidRDefault="00F674F1" w:rsidP="00F674F1">
      <w:pPr>
        <w:pStyle w:val="Style24"/>
        <w:widowControl/>
        <w:spacing w:line="302" w:lineRule="exact"/>
        <w:ind w:firstLine="739"/>
        <w:rPr>
          <w:rStyle w:val="FontStyle64"/>
          <w:i/>
        </w:rPr>
      </w:pPr>
      <w:r w:rsidRPr="0012119E">
        <w:rPr>
          <w:rStyle w:val="FontStyle64"/>
          <w:i/>
        </w:rPr>
        <w:t>По территории муниципального образования «Тургеневка» проходит автодорога регионального значения «Баяндай-Еланцы».</w:t>
      </w:r>
    </w:p>
    <w:p w:rsidR="00F674F1" w:rsidRPr="0012119E" w:rsidRDefault="00F674F1" w:rsidP="00F674F1">
      <w:pPr>
        <w:pStyle w:val="Style24"/>
        <w:widowControl/>
        <w:spacing w:before="5" w:line="302" w:lineRule="exact"/>
        <w:ind w:firstLine="725"/>
        <w:rPr>
          <w:rStyle w:val="FontStyle64"/>
          <w:i/>
        </w:rPr>
      </w:pPr>
      <w:r w:rsidRPr="0012119E">
        <w:rPr>
          <w:rStyle w:val="FontStyle64"/>
          <w:i/>
        </w:rPr>
        <w:t xml:space="preserve"> Транспортное обслуживание осуществляется по сети автомобильных дорог автобусными маршрутами и коммерческими маршрутными такси до города Иркутск.</w:t>
      </w:r>
    </w:p>
    <w:p w:rsidR="00F674F1" w:rsidRPr="0012119E" w:rsidRDefault="00F674F1" w:rsidP="00F674F1">
      <w:pPr>
        <w:spacing w:before="120" w:after="120"/>
        <w:jc w:val="both"/>
        <w:rPr>
          <w:b/>
          <w:i/>
        </w:rPr>
      </w:pPr>
      <w:bookmarkStart w:id="2" w:name="_Toc132715994"/>
    </w:p>
    <w:p w:rsidR="00F674F1" w:rsidRPr="0012119E" w:rsidRDefault="00F674F1" w:rsidP="00F674F1">
      <w:pPr>
        <w:spacing w:before="120" w:after="120"/>
        <w:jc w:val="both"/>
        <w:rPr>
          <w:rFonts w:eastAsia="Times New Roman"/>
          <w:b/>
          <w:i/>
        </w:rPr>
      </w:pPr>
      <w:r w:rsidRPr="0012119E">
        <w:rPr>
          <w:b/>
          <w:i/>
        </w:rPr>
        <w:t>1.1.2. Население</w:t>
      </w:r>
    </w:p>
    <w:p w:rsidR="00F674F1" w:rsidRPr="0012119E" w:rsidRDefault="00F674F1" w:rsidP="00F674F1">
      <w:pPr>
        <w:spacing w:line="264" w:lineRule="auto"/>
        <w:ind w:firstLine="720"/>
        <w:jc w:val="both"/>
        <w:rPr>
          <w:i/>
        </w:rPr>
      </w:pPr>
      <w:r w:rsidRPr="0012119E">
        <w:rPr>
          <w:i/>
        </w:rPr>
        <w:t>Общая численность населения МО «Тургеневка» согласно данным администрации поселения составляет – 637 человека (на начало  2011 года).</w:t>
      </w:r>
    </w:p>
    <w:bookmarkEnd w:id="2"/>
    <w:p w:rsidR="00F674F1" w:rsidRPr="0012119E" w:rsidRDefault="00F674F1" w:rsidP="00F674F1">
      <w:pPr>
        <w:spacing w:line="264" w:lineRule="auto"/>
        <w:ind w:firstLine="720"/>
        <w:jc w:val="both"/>
        <w:rPr>
          <w:i/>
        </w:rPr>
      </w:pPr>
      <w:r w:rsidRPr="0012119E">
        <w:rPr>
          <w:i/>
        </w:rPr>
        <w:t>Всё население проживает в с. Тургеневка (100%).</w:t>
      </w:r>
    </w:p>
    <w:p w:rsidR="00F674F1" w:rsidRPr="0012119E" w:rsidRDefault="00F674F1" w:rsidP="00F674F1">
      <w:pPr>
        <w:spacing w:line="264" w:lineRule="auto"/>
        <w:ind w:firstLine="720"/>
        <w:jc w:val="both"/>
        <w:rPr>
          <w:i/>
        </w:rPr>
      </w:pPr>
      <w:r w:rsidRPr="0012119E">
        <w:rPr>
          <w:i/>
        </w:rPr>
        <w:t>Численность населения в МО «Тургеневка»  практически стабильна.</w:t>
      </w:r>
    </w:p>
    <w:p w:rsidR="00F674F1" w:rsidRPr="0012119E" w:rsidRDefault="00F674F1" w:rsidP="00F674F1">
      <w:pPr>
        <w:spacing w:before="120" w:after="120"/>
        <w:jc w:val="both"/>
        <w:rPr>
          <w:i/>
        </w:rPr>
      </w:pPr>
      <w:r>
        <w:rPr>
          <w:i/>
        </w:rPr>
        <w:tab/>
      </w:r>
    </w:p>
    <w:p w:rsidR="00F674F1" w:rsidRDefault="00F674F1" w:rsidP="00F674F1">
      <w:pPr>
        <w:pStyle w:val="a3"/>
        <w:spacing w:after="0" w:line="288" w:lineRule="auto"/>
        <w:jc w:val="center"/>
        <w:rPr>
          <w:rFonts w:eastAsia="Calibri"/>
          <w:bCs/>
        </w:rPr>
      </w:pPr>
      <w:r>
        <w:rPr>
          <w:rFonts w:eastAsia="Calibri"/>
          <w:bCs/>
          <w:i/>
          <w:iCs/>
        </w:rPr>
        <w:t>Демографическая ситуация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 xml:space="preserve">Демографическая ситуация в поселении на сегодняшний день характеризуется естественным приростом населения. </w:t>
      </w:r>
    </w:p>
    <w:p w:rsidR="00F674F1" w:rsidRPr="0012119E" w:rsidRDefault="00F674F1" w:rsidP="00F674F1">
      <w:pPr>
        <w:ind w:firstLine="709"/>
        <w:jc w:val="both"/>
        <w:rPr>
          <w:rFonts w:eastAsia="Times New Roman"/>
          <w:i/>
        </w:rPr>
      </w:pPr>
    </w:p>
    <w:p w:rsidR="00F674F1" w:rsidRPr="0012119E" w:rsidRDefault="00F674F1" w:rsidP="00F674F1">
      <w:pPr>
        <w:spacing w:line="264" w:lineRule="auto"/>
        <w:rPr>
          <w:i/>
        </w:rPr>
      </w:pPr>
      <w:r w:rsidRPr="0012119E">
        <w:rPr>
          <w:i/>
        </w:rPr>
        <w:t>Таблица 1. Динамика численности населения (на начало года, человек)*</w:t>
      </w:r>
    </w:p>
    <w:tbl>
      <w:tblPr>
        <w:tblW w:w="946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2"/>
        <w:gridCol w:w="1233"/>
        <w:gridCol w:w="1275"/>
        <w:gridCol w:w="1276"/>
        <w:gridCol w:w="1276"/>
        <w:gridCol w:w="1134"/>
        <w:gridCol w:w="1186"/>
      </w:tblGrid>
      <w:tr w:rsidR="00F674F1" w:rsidRPr="0012119E" w:rsidTr="00883530">
        <w:trPr>
          <w:trHeight w:val="315"/>
          <w:jc w:val="center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Населённые пункты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2007г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2008г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2009г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2010г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ВПН-2010г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2011г</w:t>
            </w:r>
          </w:p>
        </w:tc>
      </w:tr>
      <w:tr w:rsidR="00F674F1" w:rsidRPr="0012119E" w:rsidTr="00883530">
        <w:trPr>
          <w:trHeight w:val="315"/>
          <w:jc w:val="center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МО "Тургеневка"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568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571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593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601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637</w:t>
            </w:r>
          </w:p>
        </w:tc>
      </w:tr>
      <w:tr w:rsidR="00F674F1" w:rsidRPr="0012119E" w:rsidTr="00883530">
        <w:trPr>
          <w:trHeight w:val="315"/>
          <w:jc w:val="center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с.Тургеневка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568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571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593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601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637 </w:t>
            </w:r>
          </w:p>
        </w:tc>
      </w:tr>
    </w:tbl>
    <w:p w:rsidR="00F674F1" w:rsidRPr="0012119E" w:rsidRDefault="00F674F1" w:rsidP="00F674F1">
      <w:pPr>
        <w:spacing w:line="264" w:lineRule="auto"/>
        <w:ind w:firstLine="720"/>
        <w:jc w:val="both"/>
        <w:rPr>
          <w:i/>
          <w:lang w:eastAsia="en-US"/>
        </w:rPr>
      </w:pPr>
      <w:r w:rsidRPr="0012119E">
        <w:rPr>
          <w:i/>
        </w:rPr>
        <w:t>* по годам – данные  администрации МО «Тургеневка», ВПН – 2010г – данные Всероссийской переписи населения</w:t>
      </w:r>
    </w:p>
    <w:p w:rsidR="00F674F1" w:rsidRPr="0012119E" w:rsidRDefault="00F674F1" w:rsidP="00F674F1">
      <w:pPr>
        <w:spacing w:line="264" w:lineRule="auto"/>
        <w:rPr>
          <w:rFonts w:eastAsia="Times New Roman"/>
          <w:i/>
        </w:rPr>
      </w:pPr>
      <w:r w:rsidRPr="0012119E">
        <w:rPr>
          <w:i/>
        </w:rPr>
        <w:t xml:space="preserve">Из таблицы виден прирост населения </w:t>
      </w:r>
    </w:p>
    <w:p w:rsidR="00F674F1" w:rsidRPr="0012119E" w:rsidRDefault="00F674F1" w:rsidP="00F674F1">
      <w:pPr>
        <w:spacing w:line="264" w:lineRule="auto"/>
        <w:rPr>
          <w:i/>
        </w:rPr>
      </w:pPr>
      <w:r w:rsidRPr="0012119E">
        <w:rPr>
          <w:i/>
        </w:rPr>
        <w:t>Таблица 2.  Естественное движение населения, %</w:t>
      </w:r>
    </w:p>
    <w:tbl>
      <w:tblPr>
        <w:tblW w:w="9515" w:type="dxa"/>
        <w:jc w:val="center"/>
        <w:tblInd w:w="-2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1253"/>
        <w:gridCol w:w="1375"/>
        <w:gridCol w:w="970"/>
        <w:gridCol w:w="970"/>
        <w:gridCol w:w="1461"/>
      </w:tblGrid>
      <w:tr w:rsidR="00F674F1" w:rsidRPr="0012119E" w:rsidTr="00883530">
        <w:trPr>
          <w:trHeight w:val="314"/>
          <w:jc w:val="center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2006г.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2007г.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2008г.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2009г.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2010г.</w:t>
            </w:r>
          </w:p>
        </w:tc>
      </w:tr>
      <w:tr w:rsidR="00F674F1" w:rsidRPr="0012119E" w:rsidTr="00883530">
        <w:trPr>
          <w:trHeight w:val="314"/>
          <w:jc w:val="center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lastRenderedPageBreak/>
              <w:t>Рождаемость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1.2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1.4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1.05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1.85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2.2</w:t>
            </w:r>
          </w:p>
        </w:tc>
      </w:tr>
      <w:tr w:rsidR="00F674F1" w:rsidRPr="0012119E" w:rsidTr="00883530">
        <w:trPr>
          <w:trHeight w:val="314"/>
          <w:jc w:val="center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Смертность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0.9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1.05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0.9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1.2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1.3</w:t>
            </w:r>
          </w:p>
        </w:tc>
      </w:tr>
      <w:tr w:rsidR="00F674F1" w:rsidRPr="0012119E" w:rsidTr="00883530">
        <w:trPr>
          <w:trHeight w:val="314"/>
          <w:jc w:val="center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Естественный прирост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0.3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0.25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0.15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0.65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0.9</w:t>
            </w:r>
          </w:p>
        </w:tc>
      </w:tr>
    </w:tbl>
    <w:p w:rsidR="00F674F1" w:rsidRPr="0012119E" w:rsidRDefault="00F674F1" w:rsidP="00F674F1">
      <w:pPr>
        <w:spacing w:line="264" w:lineRule="auto"/>
        <w:ind w:firstLine="720"/>
        <w:jc w:val="both"/>
        <w:rPr>
          <w:i/>
          <w:lang w:eastAsia="en-US"/>
        </w:rPr>
      </w:pPr>
      <w:r w:rsidRPr="0012119E">
        <w:rPr>
          <w:i/>
        </w:rPr>
        <w:t>Положительный естественный прирост (в среднем за 5 лет +0.29‰) компенсирует миграционную убыль населения.</w:t>
      </w:r>
    </w:p>
    <w:p w:rsidR="00F674F1" w:rsidRPr="0012119E" w:rsidRDefault="00F674F1" w:rsidP="00F674F1">
      <w:pPr>
        <w:spacing w:line="264" w:lineRule="auto"/>
        <w:ind w:firstLine="720"/>
        <w:jc w:val="both"/>
        <w:rPr>
          <w:rFonts w:eastAsia="Times New Roman"/>
          <w:i/>
        </w:rPr>
      </w:pPr>
      <w:r w:rsidRPr="0012119E">
        <w:rPr>
          <w:i/>
        </w:rPr>
        <w:t>В миграционном движении наблюдается отток населения из МО «Тургеневка»  в сторону районного и областного центров.</w:t>
      </w:r>
    </w:p>
    <w:p w:rsidR="00F674F1" w:rsidRPr="0012119E" w:rsidRDefault="00F674F1" w:rsidP="00F674F1">
      <w:pPr>
        <w:spacing w:line="264" w:lineRule="auto"/>
        <w:ind w:firstLine="720"/>
        <w:jc w:val="both"/>
        <w:rPr>
          <w:i/>
        </w:rPr>
      </w:pPr>
      <w:r w:rsidRPr="0012119E">
        <w:rPr>
          <w:i/>
        </w:rPr>
        <w:t>Возрастная структура населения характеризуется высокой долей населения младше трудоспособного возраста,  выше, чем в среднем по области и району.</w:t>
      </w:r>
    </w:p>
    <w:p w:rsidR="00F674F1" w:rsidRPr="0012119E" w:rsidRDefault="00F674F1" w:rsidP="00F674F1">
      <w:pPr>
        <w:spacing w:line="264" w:lineRule="auto"/>
        <w:ind w:firstLine="720"/>
        <w:jc w:val="both"/>
        <w:rPr>
          <w:i/>
        </w:rPr>
      </w:pPr>
      <w:r w:rsidRPr="0012119E">
        <w:rPr>
          <w:i/>
        </w:rPr>
        <w:t>При этом в МО «Тургеневка» доля пенсионеров ниже среднеобластного уровня. Всё это формирует положительную тенденцию роста населения .</w:t>
      </w:r>
    </w:p>
    <w:p w:rsidR="00F674F1" w:rsidRPr="0012119E" w:rsidRDefault="00F674F1" w:rsidP="00F674F1">
      <w:pPr>
        <w:spacing w:line="264" w:lineRule="auto"/>
        <w:rPr>
          <w:b/>
          <w:i/>
        </w:rPr>
      </w:pPr>
      <w:r w:rsidRPr="0012119E">
        <w:rPr>
          <w:i/>
        </w:rPr>
        <w:t>Таблица 3. Возрастная структура населения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9"/>
        <w:gridCol w:w="1749"/>
        <w:gridCol w:w="2574"/>
        <w:gridCol w:w="1969"/>
      </w:tblGrid>
      <w:tr w:rsidR="00F674F1" w:rsidRPr="0012119E" w:rsidTr="00883530">
        <w:trPr>
          <w:trHeight w:val="255"/>
          <w:tblHeader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МО "Тургеневка"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МО "Баяндаевский район"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Иркутская область</w:t>
            </w:r>
          </w:p>
        </w:tc>
      </w:tr>
      <w:tr w:rsidR="00F674F1" w:rsidRPr="0012119E" w:rsidTr="00883530">
        <w:trPr>
          <w:trHeight w:val="255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Моложе трудоспособного возраста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29%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18,9%</w:t>
            </w:r>
          </w:p>
        </w:tc>
      </w:tr>
      <w:tr w:rsidR="00F674F1" w:rsidRPr="0012119E" w:rsidTr="00883530">
        <w:trPr>
          <w:trHeight w:val="255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В трудоспособном возрасте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56.8%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62,5%</w:t>
            </w:r>
          </w:p>
        </w:tc>
      </w:tr>
      <w:tr w:rsidR="00F674F1" w:rsidRPr="0012119E" w:rsidTr="00883530">
        <w:trPr>
          <w:trHeight w:val="255"/>
        </w:trPr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Старше трудоспособного возраста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14.2%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64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18,6%</w:t>
            </w:r>
          </w:p>
        </w:tc>
      </w:tr>
    </w:tbl>
    <w:p w:rsidR="00F674F1" w:rsidRPr="0012119E" w:rsidRDefault="00F674F1" w:rsidP="00F674F1">
      <w:pPr>
        <w:ind w:firstLine="709"/>
        <w:jc w:val="both"/>
        <w:rPr>
          <w:rFonts w:ascii="Calibri" w:hAnsi="Calibri"/>
          <w:i/>
          <w:sz w:val="22"/>
          <w:szCs w:val="22"/>
          <w:lang w:eastAsia="en-US"/>
        </w:rPr>
      </w:pPr>
    </w:p>
    <w:p w:rsidR="00F674F1" w:rsidRPr="0012119E" w:rsidRDefault="00F674F1" w:rsidP="00F674F1">
      <w:pPr>
        <w:ind w:firstLine="709"/>
        <w:jc w:val="both"/>
        <w:rPr>
          <w:rFonts w:eastAsia="Times New Roman"/>
          <w:i/>
        </w:rPr>
      </w:pPr>
      <w:r w:rsidRPr="0012119E">
        <w:rPr>
          <w:i/>
        </w:rPr>
        <w:t xml:space="preserve">С проведением активной государственной демографической политики,  реализацией приоритетных национальных проектов в области здравоохранения и доступного жилья, </w:t>
      </w:r>
      <w:r w:rsidRPr="0012119E">
        <w:rPr>
          <w:bCs/>
          <w:i/>
          <w:iCs/>
        </w:rPr>
        <w:t xml:space="preserve">формированием у населения мотивации к ведению здорового образа жизни и созданием способствующих этому условий (строительство спортивных объектов, организация зон рекреации и туризма и т.п.), улучшением качества и доступности для населения медицинских услуг (в т.ч. для жителей сельской местности) </w:t>
      </w:r>
      <w:r w:rsidRPr="0012119E">
        <w:rPr>
          <w:i/>
        </w:rPr>
        <w:t xml:space="preserve">ожидается улучшение демографических показателей: снижение коэффициента смертности и повышение рождаемости. </w:t>
      </w:r>
    </w:p>
    <w:p w:rsidR="00F674F1" w:rsidRPr="0012119E" w:rsidRDefault="00F674F1" w:rsidP="00F674F1">
      <w:pPr>
        <w:widowControl w:val="0"/>
        <w:ind w:firstLine="709"/>
        <w:jc w:val="both"/>
        <w:rPr>
          <w:bCs/>
          <w:i/>
          <w:iCs/>
        </w:rPr>
      </w:pPr>
      <w:r w:rsidRPr="0012119E">
        <w:rPr>
          <w:bCs/>
          <w:i/>
          <w:iCs/>
        </w:rPr>
        <w:t>В МО «Тургеневка» прогнозируется стабилизация численности населения на уровне 600 человек с тенденцией к росту.</w:t>
      </w:r>
    </w:p>
    <w:p w:rsidR="00F674F1" w:rsidRPr="0012119E" w:rsidRDefault="00F674F1" w:rsidP="00F674F1">
      <w:pPr>
        <w:widowControl w:val="0"/>
        <w:spacing w:before="40" w:after="40" w:line="264" w:lineRule="auto"/>
        <w:rPr>
          <w:bCs/>
          <w:i/>
          <w:iCs/>
        </w:rPr>
      </w:pPr>
      <w:r w:rsidRPr="0012119E">
        <w:rPr>
          <w:bCs/>
          <w:i/>
          <w:iCs/>
        </w:rPr>
        <w:t>Таблица 4. Источники формирования численности населения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7"/>
        <w:gridCol w:w="1697"/>
        <w:gridCol w:w="2393"/>
        <w:gridCol w:w="2205"/>
        <w:gridCol w:w="2209"/>
      </w:tblGrid>
      <w:tr w:rsidR="00F674F1" w:rsidRPr="0012119E" w:rsidTr="00883530">
        <w:trPr>
          <w:trHeight w:val="315"/>
          <w:tblHeader/>
        </w:trPr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88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>Период</w:t>
            </w:r>
          </w:p>
        </w:tc>
        <w:tc>
          <w:tcPr>
            <w:tcW w:w="8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>Численность населения( чел.)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>Средний прирост населения, всего  чел.</w:t>
            </w:r>
          </w:p>
        </w:tc>
        <w:tc>
          <w:tcPr>
            <w:tcW w:w="2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>Источники формирования</w:t>
            </w:r>
          </w:p>
        </w:tc>
      </w:tr>
      <w:tr w:rsidR="00F674F1" w:rsidRPr="0012119E" w:rsidTr="00883530">
        <w:trPr>
          <w:trHeight w:val="48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 xml:space="preserve">За счет среднего </w:t>
            </w:r>
            <w:r w:rsidRPr="0012119E">
              <w:rPr>
                <w:b/>
                <w:bCs/>
                <w:i/>
                <w:color w:val="000000"/>
                <w:lang w:eastAsia="en-US"/>
              </w:rPr>
              <w:t>ест. прироста</w:t>
            </w:r>
            <w:r w:rsidRPr="0012119E">
              <w:rPr>
                <w:b/>
                <w:i/>
                <w:color w:val="000000"/>
                <w:lang w:eastAsia="en-US"/>
              </w:rPr>
              <w:t>,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 xml:space="preserve">За счет среднего </w:t>
            </w:r>
            <w:r w:rsidRPr="0012119E">
              <w:rPr>
                <w:b/>
                <w:bCs/>
                <w:i/>
                <w:color w:val="000000"/>
                <w:lang w:eastAsia="en-US"/>
              </w:rPr>
              <w:t>мех. прироста,</w:t>
            </w:r>
          </w:p>
        </w:tc>
      </w:tr>
      <w:tr w:rsidR="00F674F1" w:rsidRPr="0012119E" w:rsidTr="00883530">
        <w:trPr>
          <w:trHeight w:val="6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 xml:space="preserve"> всего  чел.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>всего чел.</w:t>
            </w:r>
          </w:p>
        </w:tc>
      </w:tr>
      <w:tr w:rsidR="00F674F1" w:rsidRPr="0012119E" w:rsidTr="00883530">
        <w:trPr>
          <w:trHeight w:val="178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>средний за год,  чел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>Средний за год,  чел.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>Средний за год,  чел.</w:t>
            </w:r>
          </w:p>
        </w:tc>
      </w:tr>
      <w:tr w:rsidR="00F674F1" w:rsidRPr="0012119E" w:rsidTr="00883530">
        <w:trPr>
          <w:trHeight w:val="255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>Среднее за год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>Среднее за год</w:t>
            </w:r>
          </w:p>
        </w:tc>
      </w:tr>
      <w:tr w:rsidR="00F674F1" w:rsidRPr="0012119E" w:rsidTr="00883530">
        <w:trPr>
          <w:trHeight w:val="27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color w:val="000000"/>
                <w:lang w:eastAsia="en-US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>%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color w:val="000000"/>
                <w:lang w:eastAsia="en-US"/>
              </w:rPr>
            </w:pPr>
            <w:r w:rsidRPr="0012119E">
              <w:rPr>
                <w:b/>
                <w:i/>
                <w:color w:val="000000"/>
                <w:lang w:eastAsia="en-US"/>
              </w:rPr>
              <w:t>%</w:t>
            </w:r>
          </w:p>
        </w:tc>
      </w:tr>
      <w:tr w:rsidR="00F674F1" w:rsidRPr="0012119E" w:rsidTr="00883530">
        <w:trPr>
          <w:trHeight w:val="255"/>
        </w:trPr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lastRenderedPageBreak/>
              <w:t>2012-2022гг</w:t>
            </w:r>
          </w:p>
        </w:tc>
        <w:tc>
          <w:tcPr>
            <w:tcW w:w="8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502-650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148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7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7.8</w:t>
            </w:r>
          </w:p>
        </w:tc>
      </w:tr>
      <w:tr w:rsidR="00F674F1" w:rsidRPr="0012119E" w:rsidTr="0088353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lang w:eastAsia="en-US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14.8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7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7.8</w:t>
            </w:r>
          </w:p>
        </w:tc>
      </w:tr>
      <w:tr w:rsidR="00F674F1" w:rsidRPr="0012119E" w:rsidTr="00883530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lang w:eastAsia="en-US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4,8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5.2</w:t>
            </w:r>
          </w:p>
        </w:tc>
      </w:tr>
      <w:tr w:rsidR="00F674F1" w:rsidRPr="0012119E" w:rsidTr="00883530">
        <w:trPr>
          <w:trHeight w:val="255"/>
        </w:trPr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2023-2032гг</w:t>
            </w:r>
          </w:p>
        </w:tc>
        <w:tc>
          <w:tcPr>
            <w:tcW w:w="8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650-800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150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8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7</w:t>
            </w:r>
          </w:p>
        </w:tc>
      </w:tr>
      <w:tr w:rsidR="00F674F1" w:rsidRPr="0012119E" w:rsidTr="0088353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lang w:eastAsia="en-US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15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8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7</w:t>
            </w:r>
          </w:p>
        </w:tc>
      </w:tr>
      <w:tr w:rsidR="00F674F1" w:rsidRPr="0012119E" w:rsidTr="00883530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lang w:eastAsia="en-US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5,2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4.8</w:t>
            </w:r>
          </w:p>
        </w:tc>
      </w:tr>
    </w:tbl>
    <w:p w:rsidR="00F674F1" w:rsidRPr="0012119E" w:rsidRDefault="00F674F1" w:rsidP="00F674F1">
      <w:pPr>
        <w:jc w:val="both"/>
        <w:rPr>
          <w:i/>
          <w:lang w:eastAsia="en-US"/>
        </w:rPr>
      </w:pPr>
    </w:p>
    <w:p w:rsidR="00F674F1" w:rsidRPr="0012119E" w:rsidRDefault="00F674F1" w:rsidP="00F674F1">
      <w:pPr>
        <w:ind w:firstLine="724"/>
        <w:jc w:val="both"/>
        <w:rPr>
          <w:rFonts w:eastAsia="Times New Roman"/>
          <w:i/>
        </w:rPr>
      </w:pPr>
      <w:r w:rsidRPr="0012119E">
        <w:rPr>
          <w:b/>
          <w:i/>
        </w:rPr>
        <w:t>Основные проблемы:</w:t>
      </w:r>
    </w:p>
    <w:p w:rsidR="00F674F1" w:rsidRPr="0012119E" w:rsidRDefault="00F674F1" w:rsidP="00F674F1">
      <w:pPr>
        <w:ind w:firstLine="724"/>
        <w:jc w:val="both"/>
        <w:rPr>
          <w:i/>
        </w:rPr>
      </w:pPr>
      <w:r w:rsidRPr="0012119E">
        <w:rPr>
          <w:i/>
        </w:rPr>
        <w:t>- старение  населения;</w:t>
      </w:r>
    </w:p>
    <w:p w:rsidR="00F674F1" w:rsidRPr="0012119E" w:rsidRDefault="00F674F1" w:rsidP="00F674F1">
      <w:pPr>
        <w:ind w:firstLine="724"/>
        <w:jc w:val="both"/>
        <w:rPr>
          <w:i/>
        </w:rPr>
      </w:pPr>
      <w:r w:rsidRPr="0012119E">
        <w:rPr>
          <w:i/>
        </w:rPr>
        <w:t>- относительно  высокая   смертность населения.</w:t>
      </w:r>
    </w:p>
    <w:p w:rsidR="00F674F1" w:rsidRPr="0012119E" w:rsidRDefault="00F674F1" w:rsidP="00F674F1">
      <w:pPr>
        <w:ind w:firstLine="724"/>
        <w:jc w:val="both"/>
        <w:rPr>
          <w:i/>
        </w:rPr>
      </w:pPr>
      <w:r w:rsidRPr="0012119E">
        <w:rPr>
          <w:i/>
        </w:rPr>
        <w:t>- нет рабочих мест</w:t>
      </w:r>
    </w:p>
    <w:p w:rsidR="00F674F1" w:rsidRPr="0012119E" w:rsidRDefault="00F674F1" w:rsidP="00F674F1">
      <w:pPr>
        <w:ind w:firstLine="708"/>
        <w:jc w:val="both"/>
        <w:rPr>
          <w:i/>
        </w:rPr>
      </w:pPr>
      <w:r w:rsidRPr="0012119E">
        <w:rPr>
          <w:i/>
        </w:rPr>
        <w:t>Из-за старения населения на территории муниципального образования, увеличивается нагрузка на систему здравоохранения, возрастают расходы бюджетов на выплату социальных пособий.</w:t>
      </w:r>
    </w:p>
    <w:p w:rsidR="00F674F1" w:rsidRPr="0012119E" w:rsidRDefault="00F674F1" w:rsidP="00F674F1">
      <w:pPr>
        <w:ind w:firstLine="708"/>
        <w:jc w:val="both"/>
        <w:rPr>
          <w:i/>
        </w:rPr>
      </w:pPr>
      <w:r w:rsidRPr="0012119E">
        <w:rPr>
          <w:i/>
        </w:rPr>
        <w:t>В среднесрочной перспективе демографическое развитие поселения оценивается, как более благоприятное. Следовательно, в ближайшие годы следует ожидать рост рождаемости, что при сохранении стабильного показателя общей смертности будет сопровождаться увеличением показателя естественного прироста населения и ростом доли трудоспособного населения.</w:t>
      </w:r>
    </w:p>
    <w:p w:rsidR="00F674F1" w:rsidRPr="0012119E" w:rsidRDefault="00F674F1" w:rsidP="00F674F1">
      <w:pPr>
        <w:jc w:val="both"/>
        <w:rPr>
          <w:b/>
          <w:i/>
          <w:spacing w:val="-12"/>
        </w:rPr>
      </w:pPr>
    </w:p>
    <w:p w:rsidR="00F674F1" w:rsidRPr="0012119E" w:rsidRDefault="00F674F1" w:rsidP="00F674F1">
      <w:pPr>
        <w:jc w:val="both"/>
        <w:rPr>
          <w:b/>
          <w:i/>
          <w:spacing w:val="-12"/>
        </w:rPr>
      </w:pPr>
      <w:r w:rsidRPr="0012119E">
        <w:rPr>
          <w:b/>
          <w:i/>
          <w:spacing w:val="-12"/>
        </w:rPr>
        <w:t>1.1.3. Характеристика экономики поселения</w:t>
      </w:r>
    </w:p>
    <w:p w:rsidR="00F674F1" w:rsidRPr="0012119E" w:rsidRDefault="00F674F1" w:rsidP="00F674F1">
      <w:pPr>
        <w:pStyle w:val="Style24"/>
        <w:widowControl/>
        <w:spacing w:line="274" w:lineRule="exact"/>
        <w:ind w:firstLine="715"/>
        <w:rPr>
          <w:rStyle w:val="FontStyle64"/>
          <w:i/>
        </w:rPr>
      </w:pPr>
      <w:r w:rsidRPr="0012119E">
        <w:rPr>
          <w:rStyle w:val="FontStyle64"/>
          <w:i/>
        </w:rPr>
        <w:t>На территории поселения в настоящее время осуществляют финансово-хозяйственную деятельность ИП Танганов С.В., Баяндаевское сельпо, ИП Шурко А.В., ООО «Спектр», КФХ Гончарук А.В., КФХ Зданович А.А., КФХ Зданович А.И., КФХ Шурко Л.Д., КФХ Шкилевич М.И..</w:t>
      </w:r>
    </w:p>
    <w:p w:rsidR="00F674F1" w:rsidRPr="0012119E" w:rsidRDefault="00F674F1" w:rsidP="00F674F1">
      <w:pPr>
        <w:pStyle w:val="Style24"/>
        <w:widowControl/>
        <w:spacing w:line="274" w:lineRule="exact"/>
        <w:ind w:firstLine="710"/>
        <w:rPr>
          <w:rStyle w:val="FontStyle64"/>
          <w:i/>
        </w:rPr>
      </w:pPr>
      <w:r w:rsidRPr="0012119E">
        <w:rPr>
          <w:rStyle w:val="FontStyle64"/>
          <w:i/>
        </w:rPr>
        <w:t>Ежегодно в обработке пяти КФХ находится около 1000 га пашни, имеется  машино- тракторный парк.</w:t>
      </w:r>
    </w:p>
    <w:p w:rsidR="00F674F1" w:rsidRPr="0012119E" w:rsidRDefault="00F674F1" w:rsidP="00F674F1">
      <w:pPr>
        <w:pStyle w:val="Style24"/>
        <w:widowControl/>
        <w:spacing w:line="274" w:lineRule="exact"/>
        <w:ind w:firstLine="768"/>
        <w:rPr>
          <w:rStyle w:val="FontStyle64"/>
          <w:i/>
        </w:rPr>
      </w:pPr>
      <w:r w:rsidRPr="0012119E">
        <w:rPr>
          <w:rStyle w:val="FontStyle64"/>
          <w:i/>
        </w:rPr>
        <w:t>В поселении  осуществляют свою деятельность: Баяндаевское сельпо и 2 индивидуальных предпринимателя, которые занимаются торговой деятельностью, имеют свои магазины .</w:t>
      </w:r>
    </w:p>
    <w:p w:rsidR="00F674F1" w:rsidRPr="0012119E" w:rsidRDefault="00F674F1" w:rsidP="00F674F1">
      <w:pPr>
        <w:pStyle w:val="Style40"/>
        <w:widowControl/>
        <w:spacing w:line="274" w:lineRule="exact"/>
        <w:rPr>
          <w:rStyle w:val="FontStyle64"/>
          <w:i/>
        </w:rPr>
      </w:pPr>
      <w:r w:rsidRPr="0012119E">
        <w:rPr>
          <w:rStyle w:val="FontStyle64"/>
          <w:i/>
        </w:rPr>
        <w:t>Социальная сфера представлена образовательными учреждениями - муниципальное бюджетное образовательное учреждение «Тургеневская СОШ» - общая численность учащихся 96 человек. МБДОУ «Тургеневский детский сад» посещают 30 детей. На территории муниципального образования работает отделение связи, Тургеневский ФАП, функционируют 1 учреждение культуры - муниципальное бюджетное учреждение культуры  «Тургеневский Дом досуга ».</w:t>
      </w:r>
    </w:p>
    <w:p w:rsidR="00F674F1" w:rsidRPr="0012119E" w:rsidRDefault="00F674F1" w:rsidP="00F674F1">
      <w:pPr>
        <w:pStyle w:val="Style24"/>
        <w:widowControl/>
        <w:spacing w:line="274" w:lineRule="exact"/>
        <w:ind w:firstLine="715"/>
        <w:rPr>
          <w:rStyle w:val="FontStyle64"/>
          <w:i/>
        </w:rPr>
      </w:pPr>
      <w:r w:rsidRPr="0012119E">
        <w:rPr>
          <w:rStyle w:val="FontStyle64"/>
          <w:i/>
        </w:rPr>
        <w:lastRenderedPageBreak/>
        <w:t>В последние годы наблюдается тенденции уменьшения ЛПХ, так как сложилась низкая цена для сбыта молочной продукции.</w:t>
      </w:r>
    </w:p>
    <w:p w:rsidR="00F674F1" w:rsidRPr="0012119E" w:rsidRDefault="00F674F1" w:rsidP="00F674F1">
      <w:pPr>
        <w:jc w:val="both"/>
        <w:rPr>
          <w:rFonts w:ascii="Calibri" w:hAnsi="Calibri"/>
          <w:i/>
        </w:rPr>
      </w:pPr>
      <w:r w:rsidRPr="0012119E">
        <w:rPr>
          <w:i/>
        </w:rPr>
        <w:t xml:space="preserve">           Земельный налог с обрабатываемых площадей КФХ и оформленных в собственность земельных долей является одним из основных источников собственных бюджетных доходов МО «Тургеневка».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Развитие экономической деятельности в МО «Тургеневка»  сдерживается отсутствием эффективных промышленных предприятий, недостаточным развитием крупного товарного сектора сельского хозяйства и недостаточным использованием природно-ресурсного потенциала.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Стабилизация социально-экономической ситуации в МО «Тургеневка» будет основана на развитии малого предпринимательства различных направлений материальной и непроизводственной сфер. Расположение на транзитной трассе регионального значения имеет выгодные предпосылки для организации придорожного сервиса.</w:t>
      </w:r>
    </w:p>
    <w:p w:rsidR="00F674F1" w:rsidRPr="0012119E" w:rsidRDefault="00F674F1" w:rsidP="00F674F1">
      <w:pPr>
        <w:ind w:firstLine="709"/>
        <w:jc w:val="both"/>
        <w:rPr>
          <w:i/>
          <w:highlight w:val="lightGray"/>
        </w:rPr>
      </w:pP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 xml:space="preserve">Для МО «Тургеневка»  характерно высокое социально-экономическое значение развития сельского хозяйства. </w:t>
      </w:r>
    </w:p>
    <w:p w:rsidR="00F674F1" w:rsidRPr="0012119E" w:rsidRDefault="00F674F1" w:rsidP="00F674F1">
      <w:pPr>
        <w:ind w:firstLine="709"/>
        <w:jc w:val="both"/>
        <w:rPr>
          <w:i/>
          <w:color w:val="000000"/>
        </w:rPr>
      </w:pPr>
      <w:r w:rsidRPr="0012119E">
        <w:rPr>
          <w:i/>
          <w:color w:val="000000"/>
        </w:rPr>
        <w:t xml:space="preserve">По природно-экономическим условиям территория характеризуется как благоприятная для развития животноводства с мясомолочным направлением. В </w:t>
      </w:r>
      <w:r w:rsidRPr="0012119E">
        <w:rPr>
          <w:i/>
        </w:rPr>
        <w:t>МО «Тургеневка»</w:t>
      </w:r>
      <w:r w:rsidRPr="0012119E">
        <w:rPr>
          <w:i/>
          <w:color w:val="000000"/>
        </w:rPr>
        <w:t xml:space="preserve">, как и в целом в Баяндаевском районе, актуальна  специализация на мясомолочном скотоводстве, производстве зерна, кормовых культур,  выращивании картофеля, овощей. </w:t>
      </w:r>
    </w:p>
    <w:p w:rsidR="00F674F1" w:rsidRPr="0012119E" w:rsidRDefault="00F674F1" w:rsidP="00F674F1">
      <w:pPr>
        <w:widowControl w:val="0"/>
        <w:autoSpaceDE w:val="0"/>
        <w:autoSpaceDN w:val="0"/>
        <w:adjustRightInd w:val="0"/>
        <w:ind w:firstLine="709"/>
        <w:jc w:val="both"/>
        <w:rPr>
          <w:i/>
        </w:rPr>
      </w:pPr>
      <w:r w:rsidRPr="0012119E">
        <w:rPr>
          <w:i/>
        </w:rPr>
        <w:t xml:space="preserve">Население занято в основном огородничеством и разведением скота. Поголовье крупного рогатого скота в хозяйствах населения на 01.01.2012г – 469 голов, свиней – 71 голов, овец и коз – 73 голов, птицы - 670. По относительному показателю поголовья КРС на 1000 человек МО «Тургеневка» характеризуется высокими значениями – около 900 голов. 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В производстве сельхозпродуктов произойдет усиление  роли личного сектора, имеющего большую не только экономическую, но и социальной значимость для МО «Тургеневка». Предполагается вовлечение хозяйств населения, как формы семейного предпринимательства, в экономику поселения с развитием рыночных отношений с крупными и средними субъектами рынка, расширением механизмов сбыта сельскохозяйственной продукции.</w:t>
      </w:r>
    </w:p>
    <w:p w:rsidR="00F674F1" w:rsidRPr="0012119E" w:rsidRDefault="00F674F1" w:rsidP="00F674F1">
      <w:pPr>
        <w:jc w:val="both"/>
        <w:rPr>
          <w:i/>
        </w:rPr>
      </w:pPr>
      <w:r w:rsidRPr="0012119E">
        <w:rPr>
          <w:i/>
        </w:rPr>
        <w:t xml:space="preserve">           Сегодня развитие частного предпринимательства в МО «Тургеневка»  связано практически исключительно с деятельностью малых предприятий, которые на современном этапе представлены в основном непроизводственной сферой - торгово-закупочной деятельностью, сферой услуг, сельским хозяйством, деревообработкой.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 xml:space="preserve">Создание условий развития малого бизнеса  - одно из приоритетных направлений социально-экономической политики местного самоуправления, так как малое предпринимательство является резервом, дающим возможность поднять жизненный уровень населения. 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 xml:space="preserve">В перспективе необходим рост доли предприятий малого бизнеса, работающих в сфере предоставления услуг населению и бизнесу, переработки сельскохозяйственной продукции. Совершенствование организационных форм торговли и сферы услуг будет способствовать постепенному преобразованию отрасли в современную индустрию сервиса. 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В сфере малого бизнеса, где прогнозируется основная концентрация  рабочих мест в частом секторе, возможно развивать:</w:t>
      </w:r>
    </w:p>
    <w:p w:rsidR="00F674F1" w:rsidRPr="0012119E" w:rsidRDefault="00F674F1" w:rsidP="00F674F1">
      <w:pPr>
        <w:numPr>
          <w:ilvl w:val="0"/>
          <w:numId w:val="2"/>
        </w:numPr>
        <w:ind w:left="0" w:firstLine="709"/>
        <w:jc w:val="both"/>
        <w:rPr>
          <w:i/>
        </w:rPr>
      </w:pPr>
      <w:r w:rsidRPr="0012119E">
        <w:rPr>
          <w:i/>
        </w:rPr>
        <w:t>отрасли потребительского рынка, в том числе развитие приемно-закупочной деятельности,</w:t>
      </w:r>
    </w:p>
    <w:p w:rsidR="00F674F1" w:rsidRPr="0012119E" w:rsidRDefault="00F674F1" w:rsidP="00F674F1">
      <w:pPr>
        <w:numPr>
          <w:ilvl w:val="0"/>
          <w:numId w:val="2"/>
        </w:numPr>
        <w:ind w:left="0" w:firstLine="709"/>
        <w:jc w:val="both"/>
        <w:rPr>
          <w:i/>
        </w:rPr>
      </w:pPr>
      <w:r w:rsidRPr="0012119E">
        <w:rPr>
          <w:i/>
        </w:rPr>
        <w:t xml:space="preserve">сельское хозяйство, </w:t>
      </w:r>
    </w:p>
    <w:p w:rsidR="00F674F1" w:rsidRPr="0012119E" w:rsidRDefault="00F674F1" w:rsidP="00F674F1">
      <w:pPr>
        <w:numPr>
          <w:ilvl w:val="0"/>
          <w:numId w:val="2"/>
        </w:numPr>
        <w:ind w:left="0" w:firstLine="709"/>
        <w:jc w:val="both"/>
        <w:rPr>
          <w:i/>
        </w:rPr>
      </w:pPr>
      <w:r w:rsidRPr="0012119E">
        <w:rPr>
          <w:i/>
        </w:rPr>
        <w:t>придорожный сервис,</w:t>
      </w:r>
    </w:p>
    <w:p w:rsidR="00F674F1" w:rsidRPr="0012119E" w:rsidRDefault="00F674F1" w:rsidP="00F674F1">
      <w:pPr>
        <w:numPr>
          <w:ilvl w:val="0"/>
          <w:numId w:val="2"/>
        </w:numPr>
        <w:ind w:left="0" w:firstLine="709"/>
        <w:jc w:val="both"/>
        <w:rPr>
          <w:i/>
        </w:rPr>
      </w:pPr>
      <w:r w:rsidRPr="0012119E">
        <w:rPr>
          <w:i/>
        </w:rPr>
        <w:lastRenderedPageBreak/>
        <w:t>транспортную деятельность, ремонт и техническое обслуживание автотранспорта,</w:t>
      </w:r>
    </w:p>
    <w:p w:rsidR="00F674F1" w:rsidRPr="0012119E" w:rsidRDefault="00F674F1" w:rsidP="00F674F1">
      <w:pPr>
        <w:numPr>
          <w:ilvl w:val="0"/>
          <w:numId w:val="2"/>
        </w:numPr>
        <w:ind w:left="0" w:firstLine="709"/>
        <w:jc w:val="both"/>
        <w:rPr>
          <w:i/>
        </w:rPr>
      </w:pPr>
      <w:r w:rsidRPr="0012119E">
        <w:rPr>
          <w:i/>
        </w:rPr>
        <w:t>социальные услуги, в том числе в здравоохранении, культурно-развлекательной деятельности, образовании,</w:t>
      </w:r>
    </w:p>
    <w:p w:rsidR="00F674F1" w:rsidRPr="0012119E" w:rsidRDefault="00F674F1" w:rsidP="00F674F1">
      <w:pPr>
        <w:jc w:val="both"/>
        <w:rPr>
          <w:b/>
          <w:i/>
        </w:rPr>
      </w:pPr>
    </w:p>
    <w:p w:rsidR="00F674F1" w:rsidRPr="0012119E" w:rsidRDefault="00F674F1" w:rsidP="00F674F1">
      <w:pPr>
        <w:ind w:left="360"/>
        <w:rPr>
          <w:b/>
          <w:i/>
        </w:rPr>
      </w:pPr>
      <w:r w:rsidRPr="0012119E">
        <w:rPr>
          <w:b/>
          <w:i/>
          <w:u w:val="single"/>
        </w:rPr>
        <w:t>Основные направления социально-экономического развития территории</w:t>
      </w:r>
      <w:r w:rsidRPr="0012119E">
        <w:rPr>
          <w:b/>
          <w:i/>
        </w:rPr>
        <w:t xml:space="preserve">: </w:t>
      </w:r>
    </w:p>
    <w:p w:rsidR="00F674F1" w:rsidRPr="0012119E" w:rsidRDefault="00F674F1" w:rsidP="00F674F1">
      <w:pPr>
        <w:jc w:val="both"/>
        <w:rPr>
          <w:i/>
        </w:rPr>
      </w:pPr>
      <w:r w:rsidRPr="0012119E">
        <w:rPr>
          <w:i/>
        </w:rPr>
        <w:t>-  Развитие сельскохозяйственного производства в хозяйствах всех категорий</w:t>
      </w:r>
    </w:p>
    <w:p w:rsidR="00F674F1" w:rsidRPr="0012119E" w:rsidRDefault="00F674F1" w:rsidP="00F674F1">
      <w:pPr>
        <w:jc w:val="both"/>
        <w:rPr>
          <w:i/>
        </w:rPr>
      </w:pPr>
      <w:r w:rsidRPr="0012119E">
        <w:rPr>
          <w:i/>
        </w:rPr>
        <w:t>- Предполагается вовлечение хозяйств населения, как формы семейного предпринимательства, в экономику поселения с развитием рыночных отношений с крупными и средними субъектами рынка, расширением механизмов сбыта сельскохозяйственной продукции</w:t>
      </w:r>
    </w:p>
    <w:p w:rsidR="00F674F1" w:rsidRPr="0012119E" w:rsidRDefault="00F674F1" w:rsidP="00F674F1">
      <w:pPr>
        <w:jc w:val="both"/>
        <w:rPr>
          <w:i/>
        </w:rPr>
      </w:pPr>
      <w:r w:rsidRPr="0012119E">
        <w:rPr>
          <w:i/>
        </w:rPr>
        <w:t>-  Развитие малого бизнеса различных направлений материального и нематериального производства, в том числе</w:t>
      </w:r>
    </w:p>
    <w:p w:rsidR="00F674F1" w:rsidRPr="0012119E" w:rsidRDefault="00F674F1" w:rsidP="00F674F1">
      <w:pPr>
        <w:numPr>
          <w:ilvl w:val="1"/>
          <w:numId w:val="3"/>
        </w:numPr>
        <w:jc w:val="both"/>
        <w:rPr>
          <w:i/>
        </w:rPr>
      </w:pPr>
      <w:r w:rsidRPr="0012119E">
        <w:rPr>
          <w:rFonts w:eastAsia="Courier New"/>
          <w:i/>
        </w:rPr>
        <w:softHyphen/>
        <w:t>отрасли потребительского рынка, в том числе развитие приемно-закупочной деятельности.</w:t>
      </w:r>
    </w:p>
    <w:p w:rsidR="00F674F1" w:rsidRPr="0012119E" w:rsidRDefault="00F674F1" w:rsidP="00F674F1">
      <w:pPr>
        <w:numPr>
          <w:ilvl w:val="1"/>
          <w:numId w:val="3"/>
        </w:numPr>
        <w:jc w:val="both"/>
        <w:rPr>
          <w:i/>
        </w:rPr>
      </w:pPr>
      <w:r w:rsidRPr="0012119E">
        <w:rPr>
          <w:rFonts w:eastAsia="Courier New"/>
          <w:i/>
        </w:rPr>
        <w:softHyphen/>
        <w:t>сельское хозяйство.</w:t>
      </w:r>
    </w:p>
    <w:p w:rsidR="00F674F1" w:rsidRPr="0012119E" w:rsidRDefault="00F674F1" w:rsidP="00F674F1">
      <w:pPr>
        <w:numPr>
          <w:ilvl w:val="1"/>
          <w:numId w:val="3"/>
        </w:numPr>
        <w:jc w:val="both"/>
        <w:rPr>
          <w:i/>
        </w:rPr>
      </w:pPr>
      <w:r w:rsidRPr="0012119E">
        <w:rPr>
          <w:rFonts w:eastAsia="Courier New"/>
          <w:i/>
        </w:rPr>
        <w:softHyphen/>
        <w:t>придорожный сервис.</w:t>
      </w:r>
    </w:p>
    <w:p w:rsidR="00F674F1" w:rsidRPr="0012119E" w:rsidRDefault="00F674F1" w:rsidP="00F674F1">
      <w:pPr>
        <w:numPr>
          <w:ilvl w:val="1"/>
          <w:numId w:val="3"/>
        </w:numPr>
        <w:jc w:val="both"/>
        <w:rPr>
          <w:i/>
        </w:rPr>
      </w:pPr>
      <w:r w:rsidRPr="0012119E">
        <w:rPr>
          <w:rFonts w:eastAsia="Courier New"/>
          <w:i/>
        </w:rPr>
        <w:softHyphen/>
        <w:t>транспортная деятельность, ремонт и техническое обслуживание автотранспорта,</w:t>
      </w:r>
    </w:p>
    <w:p w:rsidR="00F674F1" w:rsidRPr="0012119E" w:rsidRDefault="00F674F1" w:rsidP="00F674F1">
      <w:pPr>
        <w:numPr>
          <w:ilvl w:val="1"/>
          <w:numId w:val="3"/>
        </w:numPr>
        <w:jc w:val="both"/>
        <w:rPr>
          <w:i/>
        </w:rPr>
      </w:pPr>
      <w:r w:rsidRPr="0012119E">
        <w:rPr>
          <w:rFonts w:eastAsia="Courier New"/>
          <w:i/>
        </w:rPr>
        <w:softHyphen/>
        <w:t>социальные услуги, в том числе в здравоохранении. культурно-развлекательной деятельности. образовании.</w:t>
      </w:r>
    </w:p>
    <w:p w:rsidR="00F674F1" w:rsidRPr="0012119E" w:rsidRDefault="00F674F1" w:rsidP="00F674F1">
      <w:pPr>
        <w:ind w:left="1980"/>
        <w:jc w:val="both"/>
        <w:rPr>
          <w:i/>
        </w:rPr>
      </w:pPr>
    </w:p>
    <w:p w:rsidR="00F674F1" w:rsidRPr="0012119E" w:rsidRDefault="00F674F1" w:rsidP="00F674F1">
      <w:pPr>
        <w:jc w:val="both"/>
        <w:rPr>
          <w:b/>
          <w:i/>
        </w:rPr>
      </w:pPr>
    </w:p>
    <w:p w:rsidR="00F674F1" w:rsidRPr="0012119E" w:rsidRDefault="00F674F1" w:rsidP="00F674F1">
      <w:pPr>
        <w:jc w:val="both"/>
        <w:rPr>
          <w:b/>
          <w:i/>
        </w:rPr>
      </w:pPr>
      <w:r w:rsidRPr="0012119E">
        <w:rPr>
          <w:b/>
          <w:i/>
        </w:rPr>
        <w:t xml:space="preserve">1.2. Прогноз развития  муниципального образования «Тургеневка» </w:t>
      </w:r>
    </w:p>
    <w:p w:rsidR="00F674F1" w:rsidRPr="0012119E" w:rsidRDefault="00F674F1" w:rsidP="00F674F1">
      <w:pPr>
        <w:rPr>
          <w:b/>
          <w:i/>
        </w:rPr>
      </w:pPr>
      <w:r w:rsidRPr="0012119E">
        <w:rPr>
          <w:b/>
          <w:i/>
        </w:rPr>
        <w:t>1.2.1. Прогноз динамики численности населения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rFonts w:eastAsia="Calibri"/>
          <w:bCs/>
          <w:i/>
        </w:rPr>
      </w:pPr>
      <w:r w:rsidRPr="0012119E">
        <w:rPr>
          <w:rFonts w:eastAsia="Calibri"/>
          <w:bCs/>
          <w:i/>
          <w:iCs/>
        </w:rPr>
        <w:t>В основу прогнозных расчетов основных показателей демографических процессов муниципального образования «Тургеневка» до 2026 года положены сложившиеся в последние десятилетия сдвиги в динамике численности населения поселения, изменения в его половозрастной структуре, воспроизводстве, миграциях. Принимались во внимание также географические особенности поселения, выполняемые им функции, тенденции развития современных демографических процессов России и региона.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rFonts w:eastAsia="Calibri"/>
          <w:bCs/>
          <w:i/>
        </w:rPr>
      </w:pPr>
      <w:r w:rsidRPr="0012119E">
        <w:rPr>
          <w:rFonts w:eastAsia="Calibri"/>
          <w:bCs/>
          <w:i/>
          <w:iCs/>
        </w:rPr>
        <w:t xml:space="preserve">Исходной базой перспективных расчетов послужили сложившиеся в муниципальном образовании «Тургеневка»  уровни рождаемости и смертности населения, уровень миграции. </w:t>
      </w:r>
    </w:p>
    <w:p w:rsidR="00F674F1" w:rsidRPr="0012119E" w:rsidRDefault="00F674F1" w:rsidP="00F674F1">
      <w:pPr>
        <w:ind w:firstLine="902"/>
        <w:rPr>
          <w:b/>
          <w:i/>
        </w:rPr>
      </w:pPr>
      <w:r w:rsidRPr="0012119E">
        <w:rPr>
          <w:b/>
          <w:i/>
        </w:rPr>
        <w:t>Прогноз динамики численности населения Тургеневского сельского поселения на период до 2032 года, на начало года, человек.</w:t>
      </w:r>
    </w:p>
    <w:p w:rsidR="00F674F1" w:rsidRPr="0012119E" w:rsidRDefault="00F674F1" w:rsidP="00F674F1">
      <w:pPr>
        <w:ind w:firstLine="902"/>
        <w:rPr>
          <w:rFonts w:eastAsia="Times New Roman"/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824"/>
        <w:gridCol w:w="1824"/>
        <w:gridCol w:w="2129"/>
      </w:tblGrid>
      <w:tr w:rsidR="00F674F1" w:rsidRPr="0012119E" w:rsidTr="00883530">
        <w:trPr>
          <w:trHeight w:val="289"/>
        </w:trPr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4F1" w:rsidRPr="0012119E" w:rsidRDefault="00F674F1" w:rsidP="00883530">
            <w:pPr>
              <w:spacing w:after="200" w:line="276" w:lineRule="auto"/>
              <w:ind w:hanging="180"/>
              <w:jc w:val="center"/>
              <w:rPr>
                <w:i/>
                <w:lang w:eastAsia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2012г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2022г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2032г</w:t>
            </w:r>
          </w:p>
        </w:tc>
      </w:tr>
      <w:tr w:rsidR="00F674F1" w:rsidRPr="0012119E" w:rsidTr="00883530">
        <w:trPr>
          <w:trHeight w:val="289"/>
        </w:trPr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МО «Тургеневка»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606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650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800</w:t>
            </w:r>
          </w:p>
        </w:tc>
      </w:tr>
      <w:tr w:rsidR="00F674F1" w:rsidRPr="0012119E" w:rsidTr="00883530">
        <w:trPr>
          <w:trHeight w:val="289"/>
        </w:trPr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с.Тургеневка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606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650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800</w:t>
            </w:r>
          </w:p>
        </w:tc>
      </w:tr>
    </w:tbl>
    <w:p w:rsidR="00F674F1" w:rsidRPr="0012119E" w:rsidRDefault="00F674F1" w:rsidP="00F674F1">
      <w:pPr>
        <w:pStyle w:val="a3"/>
        <w:spacing w:after="0" w:line="288" w:lineRule="auto"/>
        <w:rPr>
          <w:rFonts w:eastAsia="Calibri"/>
          <w:bCs/>
          <w:i/>
          <w:iCs/>
        </w:rPr>
      </w:pPr>
      <w:r w:rsidRPr="0012119E">
        <w:rPr>
          <w:rFonts w:eastAsia="Calibri"/>
          <w:bCs/>
          <w:i/>
          <w:iCs/>
        </w:rPr>
        <w:t xml:space="preserve">Как видно из приведенной выше таблицы, численность населения поселения с 606 человек в 2012 году увеличится до 2032 года на  288 человек. 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rFonts w:eastAsia="Calibri"/>
          <w:bCs/>
          <w:i/>
        </w:rPr>
      </w:pPr>
      <w:r w:rsidRPr="0012119E">
        <w:rPr>
          <w:rFonts w:eastAsia="Calibri"/>
          <w:bCs/>
          <w:i/>
          <w:iCs/>
        </w:rPr>
        <w:lastRenderedPageBreak/>
        <w:t xml:space="preserve">Этот прирост будет обязан естественному  и миграционному приросту. На протяжении всех лет данного промежутка времени естественное движение населения будет представлено его приростом. </w:t>
      </w:r>
      <w:bookmarkStart w:id="3" w:name="_Toc227741581"/>
      <w:bookmarkStart w:id="4" w:name="_Toc249539644"/>
    </w:p>
    <w:p w:rsidR="00F674F1" w:rsidRPr="0012119E" w:rsidRDefault="00F674F1" w:rsidP="00F674F1">
      <w:pPr>
        <w:pStyle w:val="a3"/>
        <w:spacing w:after="0" w:line="288" w:lineRule="auto"/>
        <w:jc w:val="center"/>
        <w:rPr>
          <w:rFonts w:eastAsia="Calibri"/>
          <w:bCs/>
          <w:i/>
          <w:iCs/>
        </w:rPr>
      </w:pPr>
      <w:r w:rsidRPr="0012119E">
        <w:rPr>
          <w:rFonts w:eastAsia="Calibri"/>
          <w:bCs/>
          <w:i/>
          <w:iCs/>
        </w:rPr>
        <w:t>1.2.2. Прогноз потребности в коммунальных ресурсах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rFonts w:eastAsia="Calibri"/>
          <w:bCs/>
          <w:i/>
        </w:rPr>
      </w:pPr>
    </w:p>
    <w:p w:rsidR="00F674F1" w:rsidRPr="0012119E" w:rsidRDefault="00F674F1" w:rsidP="00F674F1">
      <w:pPr>
        <w:ind w:firstLine="708"/>
        <w:jc w:val="both"/>
        <w:rPr>
          <w:i/>
        </w:rPr>
      </w:pPr>
      <w:r w:rsidRPr="0012119E">
        <w:rPr>
          <w:i/>
        </w:rPr>
        <w:t xml:space="preserve">В связи с тем, что численность населения увеличивается, планируется строительство нового   жилья,  и потребность в коммунальных ресурсах увеличится. </w:t>
      </w:r>
    </w:p>
    <w:p w:rsidR="00F674F1" w:rsidRPr="0012119E" w:rsidRDefault="00F674F1" w:rsidP="00F674F1">
      <w:pPr>
        <w:ind w:firstLine="708"/>
        <w:jc w:val="both"/>
        <w:rPr>
          <w:rFonts w:eastAsia="Times New Roman"/>
          <w:i/>
        </w:rPr>
      </w:pPr>
      <w:r w:rsidRPr="0012119E">
        <w:rPr>
          <w:i/>
        </w:rPr>
        <w:t xml:space="preserve">В западной части села запланировано новое строительство. </w:t>
      </w:r>
    </w:p>
    <w:p w:rsidR="00F674F1" w:rsidRPr="0012119E" w:rsidRDefault="00F674F1" w:rsidP="00F674F1">
      <w:pPr>
        <w:pStyle w:val="a7"/>
        <w:rPr>
          <w:i/>
          <w:sz w:val="24"/>
        </w:rPr>
      </w:pPr>
    </w:p>
    <w:p w:rsidR="00F674F1" w:rsidRPr="0012119E" w:rsidRDefault="00F674F1" w:rsidP="00F674F1">
      <w:pPr>
        <w:pStyle w:val="a7"/>
        <w:rPr>
          <w:rFonts w:ascii="Calibri" w:hAnsi="Calibri"/>
          <w:i/>
        </w:rPr>
      </w:pPr>
      <w:r w:rsidRPr="0012119E">
        <w:rPr>
          <w:i/>
        </w:rPr>
        <w:t>2. Развитие объектов коммунальной инфраструктуры</w:t>
      </w:r>
    </w:p>
    <w:p w:rsidR="00F674F1" w:rsidRPr="0012119E" w:rsidRDefault="00F674F1" w:rsidP="00F674F1">
      <w:pPr>
        <w:pStyle w:val="a7"/>
        <w:rPr>
          <w:i/>
        </w:rPr>
      </w:pPr>
      <w:r w:rsidRPr="0012119E">
        <w:rPr>
          <w:i/>
        </w:rPr>
        <w:t>2.1. Анализ существующей системы тепло - энергоснабжения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Теплоснабжение в МО «Тургеневка» осуществляется децентрализовано за счёт печей, работающих на твердом топливе.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В связи с тем, что жилой фонд МО «Тургеневка»  полностью индивидуальный, теплоснабжение от котельных осуществляется только для общественной застройки.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В МО «Тургеневка» действует две котельные малой мощности- одна на твердом топливе, одна на электроэнергии.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Система теплоснабжения сельского поселения характеризуется частичным уровнем износа основных фондов, низкой эффективностью используемого оборудования.</w:t>
      </w:r>
    </w:p>
    <w:p w:rsidR="00F674F1" w:rsidRPr="0012119E" w:rsidRDefault="00F674F1" w:rsidP="00F674F1">
      <w:pPr>
        <w:ind w:firstLine="709"/>
        <w:rPr>
          <w:i/>
          <w:sz w:val="20"/>
          <w:szCs w:val="20"/>
        </w:rPr>
      </w:pPr>
    </w:p>
    <w:p w:rsidR="00F674F1" w:rsidRPr="0012119E" w:rsidRDefault="00F674F1" w:rsidP="00F674F1">
      <w:pPr>
        <w:ind w:firstLine="709"/>
        <w:rPr>
          <w:i/>
        </w:rPr>
      </w:pPr>
    </w:p>
    <w:p w:rsidR="00F674F1" w:rsidRPr="0012119E" w:rsidRDefault="00F674F1" w:rsidP="00F674F1">
      <w:pPr>
        <w:ind w:firstLine="709"/>
        <w:rPr>
          <w:b/>
          <w:i/>
        </w:rPr>
      </w:pPr>
      <w:r w:rsidRPr="0012119E">
        <w:rPr>
          <w:b/>
          <w:i/>
        </w:rPr>
        <w:t>Таблица 12.2-1  Тепловые сети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88"/>
        <w:gridCol w:w="40"/>
        <w:gridCol w:w="2414"/>
        <w:gridCol w:w="1091"/>
        <w:gridCol w:w="1891"/>
        <w:gridCol w:w="1091"/>
        <w:gridCol w:w="1091"/>
        <w:gridCol w:w="1265"/>
      </w:tblGrid>
      <w:tr w:rsidR="00F674F1" w:rsidRPr="0012119E" w:rsidTr="00883530">
        <w:trPr>
          <w:trHeight w:val="273"/>
        </w:trPr>
        <w:tc>
          <w:tcPr>
            <w:tcW w:w="3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Наименование населенного пункта</w:t>
            </w:r>
          </w:p>
        </w:tc>
        <w:tc>
          <w:tcPr>
            <w:tcW w:w="15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Общая протяженность сетей в 2-х трубном исчислении км.</w:t>
            </w:r>
          </w:p>
        </w:tc>
        <w:tc>
          <w:tcPr>
            <w:tcW w:w="18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в том числе:</w:t>
            </w:r>
          </w:p>
        </w:tc>
      </w:tr>
      <w:tr w:rsidR="00F674F1" w:rsidRPr="0012119E" w:rsidTr="00883530">
        <w:trPr>
          <w:trHeight w:val="46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Ø до 200 мм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Ø от 200 до 400 мм</w:t>
            </w:r>
          </w:p>
        </w:tc>
        <w:tc>
          <w:tcPr>
            <w:tcW w:w="6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Ø от 400 до 600 мм</w:t>
            </w:r>
          </w:p>
        </w:tc>
      </w:tr>
      <w:tr w:rsidR="00F674F1" w:rsidRPr="0012119E" w:rsidTr="00883530">
        <w:trPr>
          <w:trHeight w:val="637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в т.ч. ветхие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</w:tr>
      <w:tr w:rsidR="00F674F1" w:rsidRPr="0012119E" w:rsidTr="00883530">
        <w:trPr>
          <w:trHeight w:val="288"/>
        </w:trPr>
        <w:tc>
          <w:tcPr>
            <w:tcW w:w="38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с.Тургеневка СОШ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0.100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0.100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F674F1" w:rsidRPr="0012119E" w:rsidTr="00883530">
        <w:trPr>
          <w:trHeight w:val="213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 xml:space="preserve">   2.</w:t>
            </w:r>
          </w:p>
        </w:tc>
        <w:tc>
          <w:tcPr>
            <w:tcW w:w="12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Электрокотельная Тургеневского детского сада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0,50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0.50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0.50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spacing w:after="200" w:line="276" w:lineRule="auto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spacing w:after="200" w:line="276" w:lineRule="auto"/>
              <w:rPr>
                <w:i/>
                <w:sz w:val="20"/>
                <w:szCs w:val="20"/>
                <w:lang w:eastAsia="en-US"/>
              </w:rPr>
            </w:pPr>
          </w:p>
        </w:tc>
      </w:tr>
    </w:tbl>
    <w:tbl>
      <w:tblPr>
        <w:tblpPr w:leftFromText="180" w:rightFromText="180" w:bottomFromText="200" w:vertAnchor="text" w:horzAnchor="margin" w:tblpY="663"/>
        <w:tblW w:w="5000" w:type="pct"/>
        <w:tblLook w:val="04A0" w:firstRow="1" w:lastRow="0" w:firstColumn="1" w:lastColumn="0" w:noHBand="0" w:noVBand="1"/>
      </w:tblPr>
      <w:tblGrid>
        <w:gridCol w:w="657"/>
        <w:gridCol w:w="694"/>
        <w:gridCol w:w="2055"/>
        <w:gridCol w:w="2055"/>
        <w:gridCol w:w="2055"/>
        <w:gridCol w:w="2055"/>
      </w:tblGrid>
      <w:tr w:rsidR="00F674F1" w:rsidRPr="0012119E" w:rsidTr="00883530">
        <w:trPr>
          <w:gridBefore w:val="1"/>
          <w:wBefore w:w="368" w:type="pct"/>
          <w:trHeight w:val="1380"/>
        </w:trPr>
        <w:tc>
          <w:tcPr>
            <w:tcW w:w="0" w:type="auto"/>
            <w:vMerge w:val="restart"/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</w:tr>
      <w:tr w:rsidR="00F674F1" w:rsidRPr="0012119E" w:rsidTr="00883530">
        <w:trPr>
          <w:gridBefore w:val="1"/>
          <w:wBefore w:w="368" w:type="pct"/>
          <w:trHeight w:val="315"/>
        </w:trPr>
        <w:tc>
          <w:tcPr>
            <w:tcW w:w="0" w:type="auto"/>
            <w:vMerge/>
            <w:vAlign w:val="center"/>
            <w:hideMark/>
          </w:tcPr>
          <w:p w:rsidR="00F674F1" w:rsidRPr="0012119E" w:rsidRDefault="00F674F1" w:rsidP="00883530">
            <w:pPr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674F1" w:rsidRPr="0012119E" w:rsidRDefault="00F674F1" w:rsidP="00883530">
            <w:pPr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674F1" w:rsidRPr="0012119E" w:rsidRDefault="00F674F1" w:rsidP="00883530">
            <w:pPr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</w:tr>
      <w:tr w:rsidR="00F674F1" w:rsidRPr="0012119E" w:rsidTr="00883530">
        <w:trPr>
          <w:trHeight w:val="15"/>
        </w:trPr>
        <w:tc>
          <w:tcPr>
            <w:tcW w:w="368" w:type="pct"/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41" w:type="pct"/>
            <w:textDirection w:val="btLr"/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</w:tr>
    </w:tbl>
    <w:p w:rsidR="00F674F1" w:rsidRPr="0012119E" w:rsidRDefault="00F674F1" w:rsidP="00F674F1">
      <w:pPr>
        <w:jc w:val="both"/>
        <w:rPr>
          <w:i/>
          <w:lang w:eastAsia="en-US"/>
        </w:rPr>
      </w:pPr>
      <w:r w:rsidRPr="0012119E">
        <w:rPr>
          <w:i/>
        </w:rPr>
        <w:t xml:space="preserve"> </w:t>
      </w:r>
    </w:p>
    <w:p w:rsidR="00F674F1" w:rsidRPr="0012119E" w:rsidRDefault="00F674F1" w:rsidP="00F674F1">
      <w:pPr>
        <w:jc w:val="both"/>
        <w:rPr>
          <w:rFonts w:eastAsia="Times New Roman"/>
          <w:i/>
        </w:rPr>
      </w:pPr>
    </w:p>
    <w:p w:rsidR="00F674F1" w:rsidRPr="0012119E" w:rsidRDefault="00F674F1" w:rsidP="00F674F1">
      <w:pPr>
        <w:jc w:val="both"/>
        <w:rPr>
          <w:i/>
        </w:rPr>
      </w:pPr>
      <w:r w:rsidRPr="0012119E">
        <w:rPr>
          <w:i/>
        </w:rPr>
        <w:t xml:space="preserve">  Расчет тепловых нагрузок коммунально-бытовых потребителей, расположенных на территории поселения, произведён с использованием СП 131.13330. 2011 (СНиП 23-01-99 «Строительная климатология»), СП 41-104-2000 «Проектирование автономных </w:t>
      </w:r>
      <w:r w:rsidRPr="0012119E">
        <w:rPr>
          <w:i/>
        </w:rPr>
        <w:lastRenderedPageBreak/>
        <w:t>источников теплоснабжения». Принятые значения укрупнённого показателя теплового потока на отопление приведены в таблице 12.2-3.</w:t>
      </w:r>
    </w:p>
    <w:p w:rsidR="00F674F1" w:rsidRPr="0012119E" w:rsidRDefault="00F674F1" w:rsidP="00F674F1">
      <w:pPr>
        <w:rPr>
          <w:i/>
        </w:rPr>
      </w:pPr>
    </w:p>
    <w:p w:rsidR="00F674F1" w:rsidRPr="0012119E" w:rsidRDefault="00F674F1" w:rsidP="00F674F1">
      <w:pPr>
        <w:rPr>
          <w:b/>
          <w:i/>
        </w:rPr>
      </w:pPr>
      <w:r w:rsidRPr="0012119E">
        <w:rPr>
          <w:i/>
        </w:rPr>
        <w:t>Таблица 12.2-3  Принятые укрупнённые показатели теплового потока на отопление и вентиляцию, (Вт/м</w:t>
      </w:r>
      <w:r w:rsidRPr="0012119E">
        <w:rPr>
          <w:i/>
          <w:vertAlign w:val="superscript"/>
        </w:rPr>
        <w:t>2</w:t>
      </w:r>
      <w:r w:rsidRPr="0012119E">
        <w:rPr>
          <w:i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1"/>
        <w:gridCol w:w="2161"/>
        <w:gridCol w:w="3551"/>
        <w:gridCol w:w="1997"/>
        <w:gridCol w:w="1351"/>
      </w:tblGrid>
      <w:tr w:rsidR="00F674F1" w:rsidRPr="0012119E" w:rsidTr="00883530">
        <w:trPr>
          <w:trHeight w:val="490"/>
          <w:jc w:val="center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№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пп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Температура воздуха наиболее холодной пятидневки, °С, обеспеченностью 0,92</w:t>
            </w:r>
          </w:p>
        </w:tc>
        <w:tc>
          <w:tcPr>
            <w:tcW w:w="1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Характеристика застройки (этажность)</w:t>
            </w:r>
          </w:p>
        </w:tc>
        <w:tc>
          <w:tcPr>
            <w:tcW w:w="1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Укрупнённый показатель теплового потока</w:t>
            </w:r>
          </w:p>
        </w:tc>
      </w:tr>
      <w:tr w:rsidR="00F674F1" w:rsidRPr="0012119E" w:rsidTr="00883530">
        <w:trPr>
          <w:trHeight w:val="3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Cs/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Cs/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Cs/>
                <w:i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Существующая застройка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lang w:eastAsia="en-US"/>
              </w:rPr>
              <w:t>Новая застройка</w:t>
            </w:r>
          </w:p>
        </w:tc>
      </w:tr>
      <w:tr w:rsidR="00F674F1" w:rsidRPr="0012119E" w:rsidTr="00883530">
        <w:trPr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4F1" w:rsidRPr="0012119E" w:rsidRDefault="00F674F1" w:rsidP="00F674F1">
            <w:pPr>
              <w:numPr>
                <w:ilvl w:val="0"/>
                <w:numId w:val="4"/>
              </w:numPr>
              <w:ind w:left="0" w:firstLine="0"/>
              <w:rPr>
                <w:bCs/>
                <w:i/>
                <w:lang w:eastAsia="en-US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-36</w:t>
            </w:r>
            <w:r w:rsidRPr="0012119E">
              <w:rPr>
                <w:i/>
                <w:vertAlign w:val="superscript"/>
                <w:lang w:eastAsia="en-US"/>
              </w:rPr>
              <w:t>0</w:t>
            </w:r>
            <w:r w:rsidRPr="0012119E">
              <w:rPr>
                <w:i/>
                <w:lang w:eastAsia="en-US"/>
              </w:rPr>
              <w:t>С</w:t>
            </w: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Индивидуальная и малоэтажная (1-2 этажа)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235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182</w:t>
            </w:r>
          </w:p>
        </w:tc>
      </w:tr>
      <w:tr w:rsidR="00F674F1" w:rsidRPr="0012119E" w:rsidTr="00883530">
        <w:trPr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4F1" w:rsidRPr="0012119E" w:rsidRDefault="00F674F1" w:rsidP="00F674F1">
            <w:pPr>
              <w:numPr>
                <w:ilvl w:val="0"/>
                <w:numId w:val="4"/>
              </w:numPr>
              <w:ind w:left="0" w:firstLine="0"/>
              <w:rPr>
                <w:bCs/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lang w:eastAsia="en-US"/>
              </w:rPr>
            </w:pP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Отопление общественной застройки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58,75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45,5</w:t>
            </w:r>
          </w:p>
        </w:tc>
      </w:tr>
      <w:tr w:rsidR="00F674F1" w:rsidRPr="0012119E" w:rsidTr="00883530">
        <w:trPr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4F1" w:rsidRPr="0012119E" w:rsidRDefault="00F674F1" w:rsidP="00F674F1">
            <w:pPr>
              <w:numPr>
                <w:ilvl w:val="0"/>
                <w:numId w:val="4"/>
              </w:numPr>
              <w:ind w:left="0" w:firstLine="0"/>
              <w:rPr>
                <w:bCs/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lang w:eastAsia="en-US"/>
              </w:rPr>
            </w:pPr>
          </w:p>
        </w:tc>
        <w:tc>
          <w:tcPr>
            <w:tcW w:w="1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Вентиляция общественной застройки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23,5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27,3</w:t>
            </w:r>
          </w:p>
        </w:tc>
      </w:tr>
    </w:tbl>
    <w:p w:rsidR="00F674F1" w:rsidRPr="0012119E" w:rsidRDefault="00F674F1" w:rsidP="00F674F1">
      <w:pPr>
        <w:ind w:firstLine="709"/>
        <w:jc w:val="both"/>
        <w:rPr>
          <w:i/>
          <w:lang w:eastAsia="en-US"/>
        </w:rPr>
      </w:pPr>
      <w:r w:rsidRPr="0012119E">
        <w:rPr>
          <w:i/>
        </w:rPr>
        <w:t xml:space="preserve">Расчётная тепловая нагрузка жилищно-коммунального сектора населённых пунктов на период первой очереди и расчётного срока проекта приведена в таблице 12.2-4. </w:t>
      </w:r>
    </w:p>
    <w:p w:rsidR="00F674F1" w:rsidRPr="0012119E" w:rsidRDefault="00F674F1" w:rsidP="00F674F1">
      <w:pPr>
        <w:ind w:firstLine="709"/>
        <w:jc w:val="both"/>
        <w:rPr>
          <w:rFonts w:eastAsia="Times New Roman"/>
          <w:i/>
        </w:rPr>
      </w:pPr>
      <w:r w:rsidRPr="0012119E">
        <w:rPr>
          <w:i/>
        </w:rPr>
        <w:t>Максимальный тепловой поток на отопление и горячее водоснабжение всей жилищно-коммунальной застройки поселения составит:</w:t>
      </w:r>
    </w:p>
    <w:p w:rsidR="00F674F1" w:rsidRPr="0012119E" w:rsidRDefault="00F674F1" w:rsidP="00F674F1">
      <w:pPr>
        <w:numPr>
          <w:ilvl w:val="0"/>
          <w:numId w:val="5"/>
        </w:numPr>
        <w:rPr>
          <w:i/>
        </w:rPr>
      </w:pPr>
      <w:r w:rsidRPr="0012119E">
        <w:rPr>
          <w:i/>
        </w:rPr>
        <w:t>в период первой очереди проекта 10,07 МВт;</w:t>
      </w:r>
    </w:p>
    <w:p w:rsidR="00F674F1" w:rsidRPr="00834C80" w:rsidRDefault="00F674F1" w:rsidP="00F674F1">
      <w:pPr>
        <w:numPr>
          <w:ilvl w:val="0"/>
          <w:numId w:val="5"/>
        </w:numPr>
        <w:rPr>
          <w:i/>
        </w:rPr>
      </w:pPr>
      <w:r w:rsidRPr="0012119E">
        <w:rPr>
          <w:i/>
        </w:rPr>
        <w:t>в период расчётного срока проекта 11,99 МВт.</w:t>
      </w:r>
    </w:p>
    <w:p w:rsidR="00F674F1" w:rsidRPr="0012119E" w:rsidRDefault="00F674F1" w:rsidP="00F674F1">
      <w:pPr>
        <w:spacing w:before="240"/>
        <w:rPr>
          <w:i/>
          <w:color w:val="000000"/>
        </w:rPr>
      </w:pPr>
      <w:r w:rsidRPr="0012119E">
        <w:rPr>
          <w:i/>
          <w:color w:val="000000"/>
        </w:rPr>
        <w:t>Максимальные часовые нагрузки объектов нового строительства</w:t>
      </w:r>
    </w:p>
    <w:tbl>
      <w:tblPr>
        <w:tblW w:w="11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2373"/>
        <w:gridCol w:w="1595"/>
        <w:gridCol w:w="1595"/>
        <w:gridCol w:w="1595"/>
        <w:gridCol w:w="1596"/>
        <w:gridCol w:w="1595"/>
      </w:tblGrid>
      <w:tr w:rsidR="00F674F1" w:rsidRPr="0012119E" w:rsidTr="00883530">
        <w:trPr>
          <w:gridAfter w:val="1"/>
          <w:wAfter w:w="1595" w:type="dxa"/>
          <w:trHeight w:val="338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№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22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2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lang w:eastAsia="en-US"/>
              </w:rPr>
            </w:pPr>
            <w:r w:rsidRPr="0012119E">
              <w:rPr>
                <w:i/>
                <w:color w:val="000000"/>
                <w:lang w:eastAsia="en-US"/>
              </w:rPr>
              <w:t>Наименование</w:t>
            </w:r>
          </w:p>
        </w:tc>
        <w:tc>
          <w:tcPr>
            <w:tcW w:w="6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Максимальные тепловые потоки, кВт (Гкал/ч)</w:t>
            </w:r>
          </w:p>
        </w:tc>
      </w:tr>
      <w:tr w:rsidR="00F674F1" w:rsidRPr="0012119E" w:rsidTr="00883530">
        <w:trPr>
          <w:gridAfter w:val="1"/>
          <w:wAfter w:w="1595" w:type="dxa"/>
          <w:trHeight w:val="3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74F1" w:rsidRPr="0012119E" w:rsidRDefault="00F674F1" w:rsidP="00883530">
            <w:pPr>
              <w:rPr>
                <w:rFonts w:ascii="Calibri" w:hAnsi="Calibri"/>
                <w:i/>
                <w:sz w:val="22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color w:val="000000"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val="en-US"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val="en-US" w:eastAsia="en-US"/>
              </w:rPr>
              <w:t>Qo max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val="en-US"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val="en-US" w:eastAsia="en-US"/>
              </w:rPr>
              <w:t>Q</w:t>
            </w: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 xml:space="preserve">в </w:t>
            </w:r>
            <w:r w:rsidRPr="0012119E">
              <w:rPr>
                <w:i/>
                <w:color w:val="000000"/>
                <w:sz w:val="16"/>
                <w:szCs w:val="16"/>
                <w:lang w:val="en-US" w:eastAsia="en-US"/>
              </w:rPr>
              <w:t>max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val="en-US"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val="en-US" w:eastAsia="en-US"/>
              </w:rPr>
              <w:t>Q</w:t>
            </w: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 xml:space="preserve">гв </w:t>
            </w:r>
            <w:r w:rsidRPr="0012119E">
              <w:rPr>
                <w:i/>
                <w:color w:val="000000"/>
                <w:sz w:val="16"/>
                <w:szCs w:val="16"/>
                <w:lang w:val="en-US" w:eastAsia="en-US"/>
              </w:rPr>
              <w:t>max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val="en-US"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val="en-US" w:eastAsia="en-US"/>
              </w:rPr>
              <w:t xml:space="preserve">Q </w:t>
            </w: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 xml:space="preserve">сумм </w:t>
            </w:r>
            <w:r w:rsidRPr="0012119E">
              <w:rPr>
                <w:i/>
                <w:color w:val="000000"/>
                <w:sz w:val="16"/>
                <w:szCs w:val="16"/>
                <w:lang w:val="en-US" w:eastAsia="en-US"/>
              </w:rPr>
              <w:t>max</w:t>
            </w:r>
          </w:p>
        </w:tc>
      </w:tr>
      <w:tr w:rsidR="00F674F1" w:rsidRPr="0012119E" w:rsidTr="00883530">
        <w:trPr>
          <w:gridAfter w:val="1"/>
          <w:wAfter w:w="1595" w:type="dxa"/>
        </w:trPr>
        <w:tc>
          <w:tcPr>
            <w:tcW w:w="9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lang w:eastAsia="en-US"/>
              </w:rPr>
            </w:pPr>
            <w:r w:rsidRPr="0012119E">
              <w:rPr>
                <w:i/>
                <w:color w:val="000000"/>
                <w:lang w:eastAsia="en-US"/>
              </w:rPr>
              <w:t>С. Тургеневка</w:t>
            </w:r>
          </w:p>
        </w:tc>
      </w:tr>
      <w:tr w:rsidR="00F674F1" w:rsidRPr="0012119E" w:rsidTr="00883530">
        <w:trPr>
          <w:gridAfter w:val="1"/>
          <w:wAfter w:w="1595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lang w:eastAsia="en-US"/>
              </w:rPr>
            </w:pPr>
            <w:r w:rsidRPr="0012119E">
              <w:rPr>
                <w:i/>
                <w:color w:val="000000"/>
                <w:lang w:eastAsia="en-US"/>
              </w:rPr>
              <w:t>1-ая очередь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</w:tr>
      <w:tr w:rsidR="00F674F1" w:rsidRPr="0012119E" w:rsidTr="00883530">
        <w:trPr>
          <w:gridAfter w:val="1"/>
          <w:wAfter w:w="1595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Школа на 120 учащихся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42.50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 xml:space="preserve">9.71    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 xml:space="preserve">0.01              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2.93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55.14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0.05</w:t>
            </w:r>
          </w:p>
        </w:tc>
      </w:tr>
      <w:tr w:rsidR="00F674F1" w:rsidRPr="0012119E" w:rsidTr="00883530">
        <w:trPr>
          <w:gridAfter w:val="1"/>
          <w:wAfter w:w="1595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Магазин товаров повседневного спроса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6.92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1.64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1.36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9.92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0.01</w:t>
            </w:r>
          </w:p>
        </w:tc>
      </w:tr>
      <w:tr w:rsidR="00F674F1" w:rsidRPr="0012119E" w:rsidTr="00883530">
        <w:trPr>
          <w:gridAfter w:val="1"/>
          <w:wAfter w:w="1595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Кафе на 32 места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11.33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22.66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5.89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39.89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0.03</w:t>
            </w:r>
          </w:p>
        </w:tc>
      </w:tr>
      <w:tr w:rsidR="00F674F1" w:rsidRPr="0012119E" w:rsidTr="00883530">
        <w:trPr>
          <w:gridAfter w:val="1"/>
          <w:wAfter w:w="1595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СТО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9.12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1.82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0.31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11.26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0.01</w:t>
            </w:r>
          </w:p>
        </w:tc>
      </w:tr>
      <w:tr w:rsidR="00F674F1" w:rsidRPr="0012119E" w:rsidTr="00883530">
        <w:trPr>
          <w:gridAfter w:val="1"/>
          <w:wAfter w:w="1595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Итого на первую очередь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69.87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35.84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10.50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116.20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0.10</w:t>
            </w:r>
          </w:p>
        </w:tc>
      </w:tr>
      <w:tr w:rsidR="00F674F1" w:rsidRPr="0012119E" w:rsidTr="00883530">
        <w:trPr>
          <w:gridAfter w:val="1"/>
          <w:wAfter w:w="1595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Расчетный срок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</w:tr>
      <w:tr w:rsidR="00F674F1" w:rsidRPr="0012119E" w:rsidTr="0088353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both"/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Магазин товаров повседневного спроса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6.92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1.64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1.36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9.92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0.01</w:t>
            </w:r>
          </w:p>
        </w:tc>
        <w:tc>
          <w:tcPr>
            <w:tcW w:w="1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</w:tr>
      <w:tr w:rsidR="00F674F1" w:rsidRPr="0012119E" w:rsidTr="00883530">
        <w:trPr>
          <w:gridAfter w:val="1"/>
          <w:wAfter w:w="1595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Предприятие бытового обслуживания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9.57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23.20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0.63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33.40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0.03</w:t>
            </w:r>
          </w:p>
        </w:tc>
      </w:tr>
      <w:tr w:rsidR="00F674F1" w:rsidRPr="0012119E" w:rsidTr="00883530">
        <w:trPr>
          <w:gridAfter w:val="1"/>
          <w:wAfter w:w="1595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Итого расчетный срок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16.49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24.84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1.99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43.32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0.04</w:t>
            </w:r>
          </w:p>
        </w:tc>
      </w:tr>
      <w:tr w:rsidR="00F674F1" w:rsidRPr="0012119E" w:rsidTr="00883530">
        <w:trPr>
          <w:gridAfter w:val="1"/>
          <w:wAfter w:w="1595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Всего новое строительство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86.36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60.68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12.48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0.01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before="240"/>
              <w:rPr>
                <w:rFonts w:eastAsia="Times New Roman"/>
                <w:i/>
                <w:color w:val="000000"/>
                <w:sz w:val="16"/>
                <w:szCs w:val="16"/>
                <w:lang w:eastAsia="en-US"/>
              </w:rPr>
            </w:pPr>
            <w:r w:rsidRPr="0012119E">
              <w:rPr>
                <w:i/>
                <w:color w:val="000000"/>
                <w:sz w:val="16"/>
                <w:szCs w:val="16"/>
                <w:lang w:eastAsia="en-US"/>
              </w:rPr>
              <w:t>159.53</w:t>
            </w:r>
          </w:p>
          <w:p w:rsidR="00F674F1" w:rsidRPr="0012119E" w:rsidRDefault="00F674F1" w:rsidP="00883530">
            <w:pPr>
              <w:jc w:val="center"/>
              <w:rPr>
                <w:rFonts w:ascii="Calibri" w:hAnsi="Calibri"/>
                <w:i/>
                <w:sz w:val="16"/>
                <w:szCs w:val="16"/>
                <w:lang w:eastAsia="en-US"/>
              </w:rPr>
            </w:pPr>
            <w:r w:rsidRPr="0012119E">
              <w:rPr>
                <w:i/>
                <w:sz w:val="16"/>
                <w:szCs w:val="16"/>
                <w:lang w:eastAsia="en-US"/>
              </w:rPr>
              <w:t>0.14</w:t>
            </w:r>
          </w:p>
        </w:tc>
      </w:tr>
      <w:tr w:rsidR="00F674F1" w:rsidRPr="0012119E" w:rsidTr="00883530">
        <w:trPr>
          <w:gridAfter w:val="1"/>
          <w:wAfter w:w="1595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4F1" w:rsidRPr="0012119E" w:rsidRDefault="00F674F1" w:rsidP="00883530">
            <w:pPr>
              <w:spacing w:before="240"/>
              <w:jc w:val="center"/>
              <w:rPr>
                <w:i/>
                <w:color w:val="000000"/>
                <w:sz w:val="16"/>
                <w:szCs w:val="16"/>
                <w:lang w:eastAsia="en-US"/>
              </w:rPr>
            </w:pPr>
          </w:p>
        </w:tc>
      </w:tr>
    </w:tbl>
    <w:p w:rsidR="00F674F1" w:rsidRPr="0012119E" w:rsidRDefault="00F674F1" w:rsidP="00F674F1">
      <w:pPr>
        <w:spacing w:before="240"/>
        <w:rPr>
          <w:i/>
          <w:color w:val="000000"/>
          <w:sz w:val="16"/>
          <w:szCs w:val="16"/>
          <w:lang w:eastAsia="en-US"/>
        </w:rPr>
      </w:pPr>
    </w:p>
    <w:p w:rsidR="00F674F1" w:rsidRPr="0012119E" w:rsidRDefault="00F674F1" w:rsidP="00F674F1">
      <w:pPr>
        <w:ind w:firstLine="708"/>
        <w:jc w:val="both"/>
        <w:rPr>
          <w:rFonts w:eastAsia="Times New Roman"/>
          <w:b/>
          <w:i/>
        </w:rPr>
      </w:pPr>
      <w:r w:rsidRPr="0012119E">
        <w:rPr>
          <w:b/>
          <w:i/>
        </w:rPr>
        <w:t>Проектные предложения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На перспективу является установка и использование солнечных коллекторов..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В с. Тургеневка, где предлагается централизованное теплоснабжение предусматривается прокладка магистральных тепловых сетей.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Теплоснабжение потребителей поселения намечается в следующих направлениях:</w:t>
      </w:r>
    </w:p>
    <w:p w:rsidR="00F674F1" w:rsidRPr="0012119E" w:rsidRDefault="00F674F1" w:rsidP="00F674F1">
      <w:pPr>
        <w:numPr>
          <w:ilvl w:val="0"/>
          <w:numId w:val="6"/>
        </w:numPr>
        <w:ind w:left="0" w:firstLine="709"/>
        <w:jc w:val="both"/>
        <w:rPr>
          <w:i/>
        </w:rPr>
      </w:pPr>
      <w:r w:rsidRPr="0012119E">
        <w:rPr>
          <w:i/>
        </w:rPr>
        <w:t>реконструкция сетей теплоснабжения по муниципальному образованию, перевод их на новые режимы, внедрение новых материалов и технологий;</w:t>
      </w:r>
    </w:p>
    <w:p w:rsidR="00F674F1" w:rsidRPr="0012119E" w:rsidRDefault="00F674F1" w:rsidP="00F674F1">
      <w:pPr>
        <w:numPr>
          <w:ilvl w:val="0"/>
          <w:numId w:val="6"/>
        </w:numPr>
        <w:ind w:left="0" w:firstLine="709"/>
        <w:jc w:val="both"/>
        <w:rPr>
          <w:i/>
        </w:rPr>
      </w:pPr>
      <w:r w:rsidRPr="0012119E">
        <w:rPr>
          <w:i/>
        </w:rPr>
        <w:t>дальнейшее развитие энергосберегающих программ;</w:t>
      </w:r>
    </w:p>
    <w:p w:rsidR="00F674F1" w:rsidRPr="0012119E" w:rsidRDefault="00F674F1" w:rsidP="00F674F1">
      <w:pPr>
        <w:numPr>
          <w:ilvl w:val="0"/>
          <w:numId w:val="6"/>
        </w:numPr>
        <w:ind w:left="0" w:firstLine="709"/>
        <w:jc w:val="both"/>
        <w:rPr>
          <w:i/>
        </w:rPr>
      </w:pPr>
      <w:r w:rsidRPr="0012119E">
        <w:rPr>
          <w:i/>
        </w:rPr>
        <w:t>в дальнейшем, при установке солнечных коллекторов, использование их  для подачи тепла и горячего водоснабжения;</w:t>
      </w:r>
    </w:p>
    <w:p w:rsidR="00F674F1" w:rsidRPr="0012119E" w:rsidRDefault="00F674F1" w:rsidP="00F674F1">
      <w:pPr>
        <w:numPr>
          <w:ilvl w:val="0"/>
          <w:numId w:val="6"/>
        </w:numPr>
        <w:ind w:left="0" w:firstLine="709"/>
        <w:jc w:val="both"/>
        <w:rPr>
          <w:i/>
        </w:rPr>
      </w:pPr>
      <w:r w:rsidRPr="0012119E">
        <w:rPr>
          <w:i/>
        </w:rPr>
        <w:t>При реконструкции источников тепла рекомендуется применение высокоэффективных современных автоматизированных котельных установок (с коэффициентом полезного действия более 0,92).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Теплоснабжение промышленных потребителей будет осуществляться от собственных новых котельных.</w:t>
      </w:r>
    </w:p>
    <w:p w:rsidR="00F674F1" w:rsidRPr="0012119E" w:rsidRDefault="00F674F1" w:rsidP="00F674F1">
      <w:pPr>
        <w:pStyle w:val="a7"/>
        <w:rPr>
          <w:i/>
          <w:sz w:val="24"/>
        </w:rPr>
      </w:pPr>
      <w:r w:rsidRPr="0012119E">
        <w:rPr>
          <w:i/>
        </w:rPr>
        <w:tab/>
      </w:r>
    </w:p>
    <w:p w:rsidR="00F674F1" w:rsidRPr="0012119E" w:rsidRDefault="00F674F1" w:rsidP="00F674F1">
      <w:pPr>
        <w:ind w:right="-185"/>
        <w:rPr>
          <w:b/>
          <w:i/>
        </w:rPr>
      </w:pPr>
      <w:r w:rsidRPr="0012119E">
        <w:rPr>
          <w:b/>
          <w:i/>
        </w:rPr>
        <w:t>2.1.1. Программа в сфере тепло - энергоснабжения.</w:t>
      </w:r>
      <w:bookmarkStart w:id="5" w:name="_Toc342642124"/>
      <w:r w:rsidRPr="0012119E">
        <w:rPr>
          <w:b/>
          <w:i/>
        </w:rPr>
        <w:t xml:space="preserve"> </w:t>
      </w:r>
    </w:p>
    <w:p w:rsidR="00F674F1" w:rsidRPr="0012119E" w:rsidRDefault="00F674F1" w:rsidP="00F674F1">
      <w:pPr>
        <w:ind w:right="-185"/>
        <w:rPr>
          <w:b/>
          <w:i/>
        </w:rPr>
      </w:pPr>
    </w:p>
    <w:p w:rsidR="00F674F1" w:rsidRPr="0012119E" w:rsidRDefault="00F674F1" w:rsidP="00F674F1">
      <w:pPr>
        <w:ind w:right="-185"/>
        <w:rPr>
          <w:b/>
          <w:i/>
          <w:u w:val="single"/>
        </w:rPr>
      </w:pPr>
      <w:r w:rsidRPr="0012119E">
        <w:rPr>
          <w:b/>
          <w:i/>
        </w:rPr>
        <w:t>Электроснабжение</w:t>
      </w:r>
      <w:bookmarkEnd w:id="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1925"/>
        <w:gridCol w:w="1534"/>
        <w:gridCol w:w="1730"/>
        <w:gridCol w:w="1841"/>
        <w:gridCol w:w="2046"/>
      </w:tblGrid>
      <w:tr w:rsidR="00F674F1" w:rsidRPr="0012119E" w:rsidTr="00883530">
        <w:trPr>
          <w:trHeight w:val="1152"/>
          <w:tblHeader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назначение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наименование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объекта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4F1" w:rsidRPr="0012119E" w:rsidRDefault="00F674F1" w:rsidP="00883530">
            <w:pPr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характеристика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местоположение, функциональная зона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(для нелинейных объектов)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характеристика зон с особыми условиями использования, установленных в связи с размещением объекта</w:t>
            </w:r>
          </w:p>
        </w:tc>
      </w:tr>
      <w:tr w:rsidR="00F674F1" w:rsidRPr="0012119E" w:rsidTr="00883530">
        <w:trPr>
          <w:trHeight w:val="1345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организация в границах поселения электроснабжения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 xml:space="preserve">КТП и ВЛ 10 кВ 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реконструкция по мере износа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Зона инженерной инфраструктуры (для КТП)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 xml:space="preserve">Согласно СанПиН 2.2.1/2.1.1.1200-03 «Санитарно-защитные зоны и санитарная классификация предприятий, сооружений и иных объектов» СЗЗ для трансформаторных подстанций не определены. В каждом конкретном случае размер защитной зоны </w:t>
            </w:r>
            <w:r w:rsidRPr="0012119E">
              <w:rPr>
                <w:i/>
                <w:sz w:val="20"/>
                <w:szCs w:val="20"/>
                <w:lang w:eastAsia="en-US"/>
              </w:rPr>
              <w:lastRenderedPageBreak/>
              <w:t>устанавливается отдельно</w:t>
            </w:r>
          </w:p>
        </w:tc>
      </w:tr>
    </w:tbl>
    <w:p w:rsidR="00F674F1" w:rsidRPr="0012119E" w:rsidRDefault="00F674F1" w:rsidP="00F674F1">
      <w:pPr>
        <w:pStyle w:val="3"/>
        <w:rPr>
          <w:rFonts w:ascii="Times New Roman" w:eastAsia="Times New Roman" w:hAnsi="Times New Roman" w:cs="Times New Roman"/>
          <w:i/>
        </w:rPr>
      </w:pPr>
      <w:bookmarkStart w:id="6" w:name="_Toc342642125"/>
      <w:r w:rsidRPr="0012119E">
        <w:rPr>
          <w:rFonts w:ascii="Times New Roman" w:hAnsi="Times New Roman" w:cs="Times New Roman"/>
          <w:i/>
        </w:rPr>
        <w:lastRenderedPageBreak/>
        <w:t>Теплоснабжение</w:t>
      </w:r>
      <w:bookmarkEnd w:id="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1403"/>
        <w:gridCol w:w="1576"/>
        <w:gridCol w:w="1772"/>
        <w:gridCol w:w="2397"/>
        <w:gridCol w:w="1928"/>
      </w:tblGrid>
      <w:tr w:rsidR="00F674F1" w:rsidRPr="0012119E" w:rsidTr="00883530">
        <w:trPr>
          <w:trHeight w:val="1343"/>
          <w:tblHeader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назначение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наименование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объекта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характеристика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 xml:space="preserve">местоположение - функциональная зона 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(для нелинейных объектов)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характеристика зон с особыми условиями использования, установленных в связи с размещением объекта</w:t>
            </w:r>
          </w:p>
        </w:tc>
      </w:tr>
      <w:tr w:rsidR="00F674F1" w:rsidRPr="0012119E" w:rsidTr="00883530">
        <w:trPr>
          <w:trHeight w:val="9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47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Организация теплоснабжения в границах  поселения</w:t>
            </w:r>
          </w:p>
        </w:tc>
      </w:tr>
      <w:tr w:rsidR="00F674F1" w:rsidRPr="0012119E" w:rsidTr="00883530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производство тепловой энергии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автономные источники тепла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автономные теплогенераторы (возможно использование встроенных современных автономных источников тепла (встроенных, пристроенных, крышных), работающих на твердом топливе, газе).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зона инженерной инфраструктуры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Санитарно-защитные зоны от автономных теплогенераторов (расчетные)</w:t>
            </w:r>
          </w:p>
        </w:tc>
      </w:tr>
    </w:tbl>
    <w:p w:rsidR="00F674F1" w:rsidRPr="0012119E" w:rsidRDefault="00F674F1" w:rsidP="00F674F1">
      <w:pPr>
        <w:pStyle w:val="a3"/>
        <w:spacing w:after="0" w:line="288" w:lineRule="auto"/>
        <w:rPr>
          <w:rFonts w:eastAsia="Calibri"/>
          <w:bCs/>
          <w:i/>
          <w:iCs/>
        </w:rPr>
      </w:pPr>
    </w:p>
    <w:p w:rsidR="00F674F1" w:rsidRPr="0012119E" w:rsidRDefault="00F674F1" w:rsidP="00F674F1">
      <w:pPr>
        <w:pStyle w:val="a3"/>
        <w:spacing w:after="0" w:line="288" w:lineRule="auto"/>
        <w:rPr>
          <w:rFonts w:eastAsia="Calibri"/>
          <w:bCs/>
          <w:i/>
          <w:iCs/>
        </w:rPr>
      </w:pPr>
      <w:r>
        <w:rPr>
          <w:rFonts w:eastAsia="Calibri"/>
          <w:bCs/>
          <w:i/>
          <w:iCs/>
        </w:rPr>
        <w:t xml:space="preserve">            </w:t>
      </w:r>
      <w:r w:rsidRPr="0012119E">
        <w:rPr>
          <w:rFonts w:eastAsia="Calibri"/>
          <w:bCs/>
          <w:i/>
          <w:iCs/>
        </w:rPr>
        <w:t>2.2. Анализ существующей системы водоснабжения</w:t>
      </w:r>
    </w:p>
    <w:p w:rsidR="00F674F1" w:rsidRPr="0012119E" w:rsidRDefault="00F674F1" w:rsidP="00F674F1">
      <w:pPr>
        <w:tabs>
          <w:tab w:val="left" w:pos="284"/>
        </w:tabs>
        <w:ind w:firstLine="709"/>
        <w:jc w:val="both"/>
        <w:rPr>
          <w:b/>
          <w:i/>
        </w:rPr>
      </w:pPr>
      <w:r w:rsidRPr="0012119E">
        <w:rPr>
          <w:b/>
          <w:i/>
        </w:rPr>
        <w:t>Существующее положение</w:t>
      </w:r>
    </w:p>
    <w:p w:rsidR="00F674F1" w:rsidRPr="0012119E" w:rsidRDefault="00F674F1" w:rsidP="00F674F1">
      <w:pPr>
        <w:tabs>
          <w:tab w:val="left" w:pos="284"/>
        </w:tabs>
        <w:ind w:firstLine="709"/>
        <w:jc w:val="both"/>
        <w:rPr>
          <w:rFonts w:eastAsia="Times New Roman"/>
          <w:i/>
        </w:rPr>
      </w:pPr>
      <w:r w:rsidRPr="0012119E">
        <w:rPr>
          <w:i/>
        </w:rPr>
        <w:t xml:space="preserve">В настоящее время  в населенных пунктах МО «Тараса» хозяйственно-питьевое водоснабжение осуществляется, в основном, децентрализовано. 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 xml:space="preserve">Водоснабжение населения осуществляется от отдельно расположенных скважин, которые работают локально на свою зону. 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lastRenderedPageBreak/>
        <w:t>Согласно предоставленных данных Администрацией МО «Тараса» перечень сооружений водопроводного хозяйства представлен в следующей таблице.</w:t>
      </w:r>
    </w:p>
    <w:p w:rsidR="00F674F1" w:rsidRPr="0012119E" w:rsidRDefault="00F674F1" w:rsidP="00F674F1">
      <w:pPr>
        <w:ind w:firstLine="709"/>
        <w:jc w:val="both"/>
        <w:rPr>
          <w:i/>
        </w:rPr>
      </w:pPr>
    </w:p>
    <w:p w:rsidR="00F674F1" w:rsidRPr="0012119E" w:rsidRDefault="00F674F1" w:rsidP="00F674F1">
      <w:pPr>
        <w:tabs>
          <w:tab w:val="left" w:pos="284"/>
        </w:tabs>
        <w:ind w:left="-567" w:firstLine="567"/>
        <w:rPr>
          <w:i/>
        </w:rPr>
      </w:pPr>
      <w:r w:rsidRPr="0012119E">
        <w:rPr>
          <w:i/>
        </w:rPr>
        <w:t>Характеристика сооружений водоснабжения МО «Тургеневка»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1482"/>
        <w:gridCol w:w="2069"/>
        <w:gridCol w:w="683"/>
        <w:gridCol w:w="1388"/>
        <w:gridCol w:w="2059"/>
        <w:gridCol w:w="1353"/>
      </w:tblGrid>
      <w:tr w:rsidR="00F674F1" w:rsidRPr="0012119E" w:rsidTr="00883530">
        <w:trPr>
          <w:trHeight w:val="571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tabs>
                <w:tab w:val="left" w:pos="284"/>
              </w:tabs>
              <w:spacing w:after="200" w:line="276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№ п/п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tabs>
                <w:tab w:val="left" w:pos="284"/>
              </w:tabs>
              <w:spacing w:after="200" w:line="276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Населенный пункт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tabs>
                <w:tab w:val="left" w:pos="284"/>
              </w:tabs>
              <w:spacing w:after="200" w:line="276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Принадлежность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tabs>
                <w:tab w:val="left" w:pos="284"/>
              </w:tabs>
              <w:spacing w:after="200" w:line="276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Кол-во, шт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tabs>
                <w:tab w:val="left" w:pos="284"/>
              </w:tabs>
              <w:spacing w:after="200" w:line="276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Проектная мощность, м</w:t>
            </w:r>
            <w:r w:rsidRPr="0012119E">
              <w:rPr>
                <w:b/>
                <w:i/>
                <w:vertAlign w:val="superscript"/>
                <w:lang w:eastAsia="en-US"/>
              </w:rPr>
              <w:t>3</w:t>
            </w:r>
            <w:r w:rsidRPr="0012119E">
              <w:rPr>
                <w:b/>
                <w:i/>
                <w:lang w:eastAsia="en-US"/>
              </w:rPr>
              <w:t>/сут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tabs>
                <w:tab w:val="left" w:pos="284"/>
              </w:tabs>
              <w:spacing w:after="200" w:line="276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Фактическое водопотребление, м</w:t>
            </w:r>
            <w:r w:rsidRPr="0012119E">
              <w:rPr>
                <w:b/>
                <w:i/>
                <w:vertAlign w:val="superscript"/>
                <w:lang w:eastAsia="en-US"/>
              </w:rPr>
              <w:t>3</w:t>
            </w:r>
            <w:r w:rsidRPr="0012119E">
              <w:rPr>
                <w:b/>
                <w:i/>
                <w:lang w:eastAsia="en-US"/>
              </w:rPr>
              <w:t>/сут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tabs>
                <w:tab w:val="left" w:pos="284"/>
              </w:tabs>
              <w:spacing w:after="200" w:line="276" w:lineRule="auto"/>
              <w:jc w:val="center"/>
              <w:rPr>
                <w:b/>
                <w:i/>
                <w:lang w:eastAsia="en-US"/>
              </w:rPr>
            </w:pPr>
            <w:r w:rsidRPr="0012119E">
              <w:rPr>
                <w:b/>
                <w:i/>
                <w:lang w:eastAsia="en-US"/>
              </w:rPr>
              <w:t>Вид источника</w:t>
            </w:r>
          </w:p>
        </w:tc>
      </w:tr>
      <w:tr w:rsidR="00F674F1" w:rsidRPr="0012119E" w:rsidTr="00883530">
        <w:trPr>
          <w:trHeight w:val="436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tabs>
                <w:tab w:val="left" w:pos="284"/>
              </w:tabs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pStyle w:val="a3"/>
              <w:spacing w:after="0" w:line="288" w:lineRule="auto"/>
              <w:jc w:val="center"/>
              <w:rPr>
                <w:bCs/>
                <w:i/>
                <w:lang w:eastAsia="en-US"/>
              </w:rPr>
            </w:pPr>
            <w:r w:rsidRPr="0012119E">
              <w:rPr>
                <w:bCs/>
                <w:i/>
                <w:iCs/>
                <w:lang w:eastAsia="en-US"/>
              </w:rPr>
              <w:t>с. Тургеневка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tabs>
                <w:tab w:val="left" w:pos="284"/>
              </w:tabs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 xml:space="preserve">Администрация МО 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84"/>
              </w:tabs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84"/>
              </w:tabs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196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84"/>
              </w:tabs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8.6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tabs>
                <w:tab w:val="left" w:pos="284"/>
              </w:tabs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скважина</w:t>
            </w:r>
          </w:p>
        </w:tc>
      </w:tr>
    </w:tbl>
    <w:p w:rsidR="00F674F1" w:rsidRPr="00834C80" w:rsidRDefault="00F674F1" w:rsidP="00F674F1">
      <w:pPr>
        <w:rPr>
          <w:rFonts w:eastAsia="Times New Roman"/>
          <w:i/>
        </w:rPr>
      </w:pPr>
      <w:r w:rsidRPr="0012119E">
        <w:rPr>
          <w:i/>
        </w:rPr>
        <w:t>В системе водоснабжения эксплуатируется водонапорные башни. Башни находится в неудовлетворительном состоянии.</w:t>
      </w:r>
    </w:p>
    <w:p w:rsidR="00F674F1" w:rsidRPr="0012119E" w:rsidRDefault="00F674F1" w:rsidP="00F674F1">
      <w:pPr>
        <w:tabs>
          <w:tab w:val="left" w:pos="284"/>
        </w:tabs>
        <w:ind w:firstLine="709"/>
        <w:jc w:val="both"/>
        <w:rPr>
          <w:i/>
        </w:rPr>
      </w:pPr>
      <w:r w:rsidRPr="0012119E">
        <w:rPr>
          <w:i/>
        </w:rPr>
        <w:t xml:space="preserve">Водоочистных сооружений на водозаборах нет. Учет водопотребления и  наличие измерительных приборов отсутствует. 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Программы по развитию систем хозяйственно-питьевого водоснабжения и водоотведения в настоящее время нет.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 xml:space="preserve">В целевых программах «Питьевая вода» и «Чистая вода» администрация  МО «Тургеневка»  не участвует. </w:t>
      </w:r>
    </w:p>
    <w:p w:rsidR="00F674F1" w:rsidRPr="0012119E" w:rsidRDefault="00F674F1" w:rsidP="00F674F1">
      <w:pPr>
        <w:tabs>
          <w:tab w:val="left" w:pos="284"/>
        </w:tabs>
        <w:ind w:firstLine="709"/>
        <w:jc w:val="both"/>
        <w:rPr>
          <w:i/>
        </w:rPr>
      </w:pPr>
      <w:r w:rsidRPr="0012119E">
        <w:rPr>
          <w:i/>
        </w:rPr>
        <w:t xml:space="preserve">Износ сооружений водопровода составляет порядка 60%. Часть скважин находятся в неудовлетворительном состоянии. Наружное пожаротушение обеспечивается из водонапорных башен. 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bCs/>
          <w:i/>
        </w:rPr>
      </w:pPr>
      <w:r w:rsidRPr="0012119E">
        <w:rPr>
          <w:bCs/>
          <w:i/>
          <w:iCs/>
        </w:rPr>
        <w:t>Проектные предложения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bCs/>
          <w:i/>
          <w:iCs/>
        </w:rPr>
      </w:pPr>
      <w:r w:rsidRPr="0012119E">
        <w:rPr>
          <w:bCs/>
          <w:i/>
          <w:iCs/>
        </w:rPr>
        <w:t>Нормы водопотребления  и расчетные расходы воды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bCs/>
          <w:i/>
          <w:iCs/>
        </w:rPr>
      </w:pPr>
      <w:r w:rsidRPr="0012119E">
        <w:rPr>
          <w:bCs/>
          <w:i/>
          <w:iCs/>
        </w:rPr>
        <w:t xml:space="preserve">Нормы среднесуточного водопотребления населением приняты в соответствии с СП 31.13330.2012 «Водоснабжение. Наружные сети и сооружения», в зависимости от степени благоустройства зданий. Также дополнительно учитывается расход воды на полив улиц и зеленых насаждений, неучтенные расходы. 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b/>
          <w:bCs/>
          <w:i/>
          <w:iCs/>
          <w:sz w:val="28"/>
        </w:rPr>
      </w:pPr>
      <w:r w:rsidRPr="0012119E">
        <w:rPr>
          <w:bCs/>
          <w:i/>
          <w:iCs/>
        </w:rPr>
        <w:t>Степень благоустройства зданий, нормы питьевого водопотребления и расчетные расходы воды на нужды населения приведены в таблице</w:t>
      </w:r>
      <w:r w:rsidRPr="0012119E">
        <w:rPr>
          <w:bCs/>
          <w:i/>
          <w:iCs/>
          <w:szCs w:val="16"/>
        </w:rPr>
        <w:t>.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bCs/>
          <w:i/>
          <w:iCs/>
        </w:rPr>
      </w:pPr>
      <w:r w:rsidRPr="0012119E">
        <w:rPr>
          <w:bCs/>
          <w:i/>
          <w:iCs/>
        </w:rPr>
        <w:t>Среднесуточное водопотребление  населением  МО «Тургеневка»</w:t>
      </w:r>
    </w:p>
    <w:tbl>
      <w:tblPr>
        <w:tblW w:w="51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2999"/>
        <w:gridCol w:w="2137"/>
        <w:gridCol w:w="30"/>
        <w:gridCol w:w="1288"/>
        <w:gridCol w:w="11"/>
        <w:gridCol w:w="1349"/>
        <w:gridCol w:w="16"/>
        <w:gridCol w:w="1016"/>
        <w:gridCol w:w="222"/>
      </w:tblGrid>
      <w:tr w:rsidR="00F674F1" w:rsidRPr="0012119E" w:rsidTr="00883530">
        <w:trPr>
          <w:gridAfter w:val="1"/>
          <w:wAfter w:w="120" w:type="pct"/>
          <w:cantSplit/>
          <w:trHeight w:val="726"/>
          <w:tblHeader/>
          <w:jc w:val="center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ind w:left="113" w:right="113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Село</w:t>
            </w:r>
          </w:p>
        </w:tc>
        <w:tc>
          <w:tcPr>
            <w:tcW w:w="1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Наименование потребителя</w:t>
            </w:r>
          </w:p>
        </w:tc>
        <w:tc>
          <w:tcPr>
            <w:tcW w:w="15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1-ая очередь строительства</w:t>
            </w:r>
          </w:p>
        </w:tc>
        <w:tc>
          <w:tcPr>
            <w:tcW w:w="15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Расчётный срок</w:t>
            </w:r>
          </w:p>
        </w:tc>
      </w:tr>
      <w:tr w:rsidR="00F674F1" w:rsidRPr="0012119E" w:rsidTr="00883530">
        <w:trPr>
          <w:gridAfter w:val="1"/>
          <w:wAfter w:w="120" w:type="pct"/>
          <w:cantSplit/>
          <w:trHeight w:val="61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Количество населения</w:t>
            </w:r>
          </w:p>
        </w:tc>
        <w:tc>
          <w:tcPr>
            <w:tcW w:w="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Макс. Расход м3/сутки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Количество населения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Макс. Расход м3/сутки</w:t>
            </w:r>
          </w:p>
        </w:tc>
      </w:tr>
      <w:tr w:rsidR="00F674F1" w:rsidRPr="0012119E" w:rsidTr="00883530">
        <w:trPr>
          <w:gridAfter w:val="1"/>
          <w:wAfter w:w="120" w:type="pct"/>
          <w:trHeight w:val="315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650</w:t>
            </w:r>
          </w:p>
        </w:tc>
        <w:tc>
          <w:tcPr>
            <w:tcW w:w="72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48</w:t>
            </w:r>
          </w:p>
        </w:tc>
      </w:tr>
      <w:tr w:rsidR="00F674F1" w:rsidRPr="0012119E" w:rsidTr="00883530">
        <w:trPr>
          <w:gridAfter w:val="1"/>
          <w:wAfter w:w="120" w:type="pct"/>
          <w:trHeight w:val="1549"/>
          <w:jc w:val="center"/>
        </w:trPr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F674F1" w:rsidRPr="0012119E" w:rsidRDefault="00F674F1" w:rsidP="00883530">
            <w:pPr>
              <w:ind w:left="113" w:right="113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lastRenderedPageBreak/>
              <w:t>С. Тургеневка</w:t>
            </w:r>
          </w:p>
          <w:p w:rsidR="00F674F1" w:rsidRPr="0012119E" w:rsidRDefault="00F674F1" w:rsidP="00883530">
            <w:pPr>
              <w:spacing w:after="200" w:line="276" w:lineRule="auto"/>
              <w:jc w:val="both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Застройка зданиями с водоиспользованием из водоразборных колонок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72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</w:tr>
      <w:tr w:rsidR="00F674F1" w:rsidRPr="0012119E" w:rsidTr="00883530">
        <w:trPr>
          <w:gridAfter w:val="1"/>
          <w:wAfter w:w="120" w:type="pct"/>
          <w:trHeight w:val="47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Местная промышленность (10% от расхода на хоз-быт, нужды населения)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--</w:t>
            </w:r>
          </w:p>
        </w:tc>
        <w:tc>
          <w:tcPr>
            <w:tcW w:w="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3.9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 w:rsidRPr="0012119E">
              <w:rPr>
                <w:bCs/>
                <w:i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 w:rsidRPr="0012119E">
              <w:rPr>
                <w:bCs/>
                <w:i/>
                <w:sz w:val="20"/>
                <w:szCs w:val="20"/>
                <w:lang w:eastAsia="en-US"/>
              </w:rPr>
              <w:t>4.8</w:t>
            </w:r>
          </w:p>
        </w:tc>
      </w:tr>
      <w:tr w:rsidR="00F674F1" w:rsidRPr="0012119E" w:rsidTr="00883530">
        <w:trPr>
          <w:gridAfter w:val="1"/>
          <w:wAfter w:w="120" w:type="pct"/>
          <w:trHeight w:val="39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Полив приусадебных участков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186 участков</w:t>
            </w:r>
          </w:p>
        </w:tc>
        <w:tc>
          <w:tcPr>
            <w:tcW w:w="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229 участков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Cs/>
                <w:i/>
                <w:sz w:val="20"/>
                <w:szCs w:val="20"/>
                <w:lang w:eastAsia="en-US"/>
              </w:rPr>
            </w:pPr>
            <w:r w:rsidRPr="0012119E">
              <w:rPr>
                <w:bCs/>
                <w:i/>
                <w:sz w:val="20"/>
                <w:szCs w:val="20"/>
                <w:lang w:eastAsia="en-US"/>
              </w:rPr>
              <w:t>38</w:t>
            </w:r>
          </w:p>
        </w:tc>
      </w:tr>
      <w:tr w:rsidR="00F674F1" w:rsidRPr="0012119E" w:rsidTr="00883530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Расход воды на поение скота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390 голов</w:t>
            </w:r>
          </w:p>
        </w:tc>
        <w:tc>
          <w:tcPr>
            <w:tcW w:w="7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480 голов</w:t>
            </w:r>
          </w:p>
        </w:tc>
        <w:tc>
          <w:tcPr>
            <w:tcW w:w="708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</w:tr>
      <w:tr w:rsidR="00F674F1" w:rsidRPr="0012119E" w:rsidTr="00883530">
        <w:trPr>
          <w:gridAfter w:val="1"/>
          <w:wAfter w:w="120" w:type="pct"/>
          <w:trHeight w:val="52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right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81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650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148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72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183</w:t>
            </w:r>
          </w:p>
        </w:tc>
      </w:tr>
      <w:tr w:rsidR="00F674F1" w:rsidRPr="0012119E" w:rsidTr="00883530">
        <w:trPr>
          <w:gridAfter w:val="1"/>
          <w:wAfter w:w="120" w:type="pct"/>
          <w:trHeight w:val="6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72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</w:tr>
    </w:tbl>
    <w:p w:rsidR="00F674F1" w:rsidRPr="00834C80" w:rsidRDefault="00F674F1" w:rsidP="00F674F1">
      <w:pPr>
        <w:ind w:left="-142" w:right="-1"/>
        <w:jc w:val="both"/>
        <w:rPr>
          <w:i/>
          <w:lang w:eastAsia="en-US"/>
        </w:rPr>
      </w:pPr>
      <w:r w:rsidRPr="0012119E">
        <w:rPr>
          <w:i/>
          <w:szCs w:val="16"/>
        </w:rPr>
        <w:t xml:space="preserve">        </w:t>
      </w:r>
      <w:r w:rsidRPr="0012119E">
        <w:rPr>
          <w:b/>
          <w:i/>
        </w:rPr>
        <w:t>Примечание:</w:t>
      </w:r>
      <w:r w:rsidRPr="0012119E">
        <w:rPr>
          <w:i/>
        </w:rPr>
        <w:t xml:space="preserve"> 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bCs/>
          <w:i/>
          <w:iCs/>
        </w:rPr>
      </w:pPr>
      <w:r w:rsidRPr="0012119E">
        <w:rPr>
          <w:bCs/>
          <w:i/>
          <w:iCs/>
        </w:rPr>
        <w:t>Количество воды на нужды учреждений, организаций и предприятий социально-гарантированного обслуживания, а также неучтенные расходы приняты дополнительно в размере от 10 % суммарного расхода воды на питьевые и хозяйственные нужды населения.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bCs/>
          <w:i/>
        </w:rPr>
      </w:pPr>
      <w:r w:rsidRPr="0012119E">
        <w:rPr>
          <w:bCs/>
          <w:i/>
          <w:iCs/>
        </w:rPr>
        <w:t>Расход воды на наружное пожаротушение и расчетное количество пожаров приняты в соответствии с   СП 31.13330.2012  составляют 1 пожар с расходом по 10 л/с на первую очередь и на расчетный срок.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bCs/>
          <w:i/>
          <w:iCs/>
        </w:rPr>
      </w:pPr>
      <w:r w:rsidRPr="0012119E">
        <w:rPr>
          <w:bCs/>
          <w:i/>
          <w:iCs/>
        </w:rPr>
        <w:t>Расход воды с продолжительностью тушения 3 часа составит (с. Тургеневка):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bCs/>
          <w:i/>
          <w:iCs/>
        </w:rPr>
      </w:pPr>
      <w:r w:rsidRPr="0012119E">
        <w:rPr>
          <w:bCs/>
          <w:i/>
          <w:iCs/>
        </w:rPr>
        <w:t>Q</w:t>
      </w:r>
      <w:r w:rsidRPr="0012119E">
        <w:rPr>
          <w:bCs/>
          <w:i/>
          <w:iCs/>
          <w:vertAlign w:val="subscript"/>
        </w:rPr>
        <w:t>ПОЖ.</w:t>
      </w:r>
      <w:r w:rsidRPr="0012119E">
        <w:rPr>
          <w:bCs/>
          <w:i/>
          <w:iCs/>
        </w:rPr>
        <w:t>=(10 *3600*3)/1000=108 м</w:t>
      </w:r>
      <w:r w:rsidRPr="0012119E">
        <w:rPr>
          <w:bCs/>
          <w:i/>
          <w:iCs/>
          <w:vertAlign w:val="superscript"/>
        </w:rPr>
        <w:t>3</w:t>
      </w:r>
      <w:r w:rsidRPr="0012119E">
        <w:rPr>
          <w:bCs/>
          <w:i/>
          <w:iCs/>
        </w:rPr>
        <w:t xml:space="preserve">/сут.        </w:t>
      </w:r>
    </w:p>
    <w:p w:rsidR="00F674F1" w:rsidRPr="0012119E" w:rsidRDefault="00F674F1" w:rsidP="00F674F1">
      <w:pPr>
        <w:tabs>
          <w:tab w:val="left" w:pos="284"/>
        </w:tabs>
        <w:ind w:firstLine="709"/>
        <w:jc w:val="both"/>
        <w:rPr>
          <w:i/>
        </w:rPr>
      </w:pPr>
      <w:r w:rsidRPr="0012119E">
        <w:rPr>
          <w:i/>
        </w:rPr>
        <w:t xml:space="preserve">На расчётный срок для надежного водоснабжения проектируемой застройки села водой питьевого качества необходимо бурение дополнительной артезианской скважины с водонапорной будкой с суммарным водоотбором 2,8 куб м./час.. </w:t>
      </w:r>
    </w:p>
    <w:p w:rsidR="00F674F1" w:rsidRPr="0012119E" w:rsidRDefault="00F674F1" w:rsidP="00F674F1">
      <w:pPr>
        <w:tabs>
          <w:tab w:val="left" w:pos="284"/>
        </w:tabs>
        <w:ind w:firstLine="709"/>
        <w:jc w:val="both"/>
        <w:rPr>
          <w:rFonts w:eastAsia="Times New Roman"/>
          <w:i/>
        </w:rPr>
      </w:pPr>
      <w:r w:rsidRPr="0012119E">
        <w:rPr>
          <w:i/>
        </w:rPr>
        <w:t>Общее среднесуточное  (за год) водопотребление населением составит: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bCs/>
          <w:i/>
        </w:rPr>
      </w:pPr>
      <w:r w:rsidRPr="0012119E">
        <w:rPr>
          <w:bCs/>
          <w:i/>
          <w:iCs/>
        </w:rPr>
        <w:t>На первую очередь –  148 м</w:t>
      </w:r>
      <w:r w:rsidRPr="0012119E">
        <w:rPr>
          <w:bCs/>
          <w:i/>
          <w:iCs/>
          <w:vertAlign w:val="superscript"/>
        </w:rPr>
        <w:t>3</w:t>
      </w:r>
      <w:r w:rsidRPr="0012119E">
        <w:rPr>
          <w:bCs/>
          <w:i/>
          <w:iCs/>
        </w:rPr>
        <w:t>/сут.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bCs/>
          <w:i/>
          <w:iCs/>
        </w:rPr>
      </w:pPr>
      <w:r w:rsidRPr="0012119E">
        <w:rPr>
          <w:bCs/>
          <w:i/>
          <w:iCs/>
        </w:rPr>
        <w:t>На расчетный срок – 183 м</w:t>
      </w:r>
      <w:r w:rsidRPr="0012119E">
        <w:rPr>
          <w:bCs/>
          <w:i/>
          <w:iCs/>
          <w:vertAlign w:val="superscript"/>
        </w:rPr>
        <w:t>3</w:t>
      </w:r>
      <w:r w:rsidRPr="0012119E">
        <w:rPr>
          <w:bCs/>
          <w:i/>
          <w:iCs/>
        </w:rPr>
        <w:t>/сут.</w:t>
      </w:r>
    </w:p>
    <w:p w:rsidR="00F674F1" w:rsidRPr="0012119E" w:rsidRDefault="00F674F1" w:rsidP="00F674F1">
      <w:pPr>
        <w:tabs>
          <w:tab w:val="left" w:pos="284"/>
        </w:tabs>
        <w:ind w:firstLine="709"/>
        <w:jc w:val="both"/>
        <w:rPr>
          <w:i/>
        </w:rPr>
      </w:pPr>
      <w:r w:rsidRPr="0012119E">
        <w:rPr>
          <w:i/>
        </w:rPr>
        <w:t>В перспективе, за расчётным сроком, в с. Тургеневка возможно строительство водопроводных сетей с установкой водоразборных колонок. Источником водоснабжения будут служить подземные воды.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bCs/>
          <w:i/>
        </w:rPr>
      </w:pPr>
      <w:r w:rsidRPr="0012119E">
        <w:rPr>
          <w:bCs/>
          <w:i/>
          <w:iCs/>
        </w:rPr>
        <w:lastRenderedPageBreak/>
        <w:t>Пожаротушение предусматривается из пожарных резервуаров. Расположение и количество пожарных резервуаров определяется исходя из условия  обслуживания ими зданий, находящихся в радиусе 200 м.</w:t>
      </w:r>
    </w:p>
    <w:p w:rsidR="00F674F1" w:rsidRPr="0012119E" w:rsidRDefault="00F674F1" w:rsidP="00F674F1">
      <w:pPr>
        <w:tabs>
          <w:tab w:val="left" w:pos="284"/>
        </w:tabs>
        <w:ind w:firstLine="709"/>
        <w:jc w:val="both"/>
        <w:rPr>
          <w:i/>
        </w:rPr>
      </w:pPr>
      <w:r w:rsidRPr="0012119E">
        <w:rPr>
          <w:i/>
        </w:rPr>
        <w:t>Для гарантированного водоснабжения населения в местах бурения скважин необходимо произвести гидрологические изыскания запасов подземных вод и их утверждение.</w:t>
      </w:r>
    </w:p>
    <w:p w:rsidR="00F674F1" w:rsidRPr="0012119E" w:rsidRDefault="00F674F1" w:rsidP="00F674F1">
      <w:pPr>
        <w:tabs>
          <w:tab w:val="left" w:pos="284"/>
        </w:tabs>
        <w:ind w:firstLine="709"/>
        <w:jc w:val="both"/>
        <w:rPr>
          <w:rFonts w:eastAsia="Times New Roman"/>
          <w:i/>
        </w:rPr>
      </w:pPr>
      <w:r w:rsidRPr="0012119E">
        <w:rPr>
          <w:i/>
        </w:rPr>
        <w:t>Все скважины необходимо оборудовать скважинными погружными насосами типа ЭЦВ расчетной производительности.</w:t>
      </w:r>
    </w:p>
    <w:p w:rsidR="00F674F1" w:rsidRPr="0012119E" w:rsidRDefault="00F674F1" w:rsidP="00F674F1">
      <w:pPr>
        <w:pStyle w:val="a3"/>
        <w:spacing w:after="0" w:line="288" w:lineRule="auto"/>
        <w:jc w:val="center"/>
        <w:rPr>
          <w:bCs/>
          <w:i/>
        </w:rPr>
      </w:pPr>
      <w:r w:rsidRPr="0012119E">
        <w:rPr>
          <w:bCs/>
          <w:i/>
          <w:iCs/>
        </w:rPr>
        <w:t xml:space="preserve">Для противопожарных мероприятий производительность скважин учитывает необходимость пополнения пожарного запаса (неприкосновенный запас) воды в течение 24 часов на внутреннее и наружное пожаротушение, хранение которого предусмотрено в водонапорных башнях. </w:t>
      </w:r>
    </w:p>
    <w:p w:rsidR="00F674F1" w:rsidRPr="0012119E" w:rsidRDefault="00F674F1" w:rsidP="00F674F1">
      <w:pPr>
        <w:tabs>
          <w:tab w:val="left" w:pos="284"/>
        </w:tabs>
        <w:ind w:firstLine="709"/>
        <w:rPr>
          <w:i/>
        </w:rPr>
      </w:pPr>
      <w:r w:rsidRPr="0012119E">
        <w:rPr>
          <w:i/>
        </w:rPr>
        <w:t>В качестве регулирования расходов воды и поддержания заданного напора могут быть использованы существующие водонапорные башни.</w:t>
      </w:r>
    </w:p>
    <w:p w:rsidR="00F674F1" w:rsidRPr="0012119E" w:rsidRDefault="00F674F1" w:rsidP="00F674F1">
      <w:pPr>
        <w:ind w:firstLine="709"/>
        <w:jc w:val="both"/>
        <w:rPr>
          <w:rFonts w:ascii="Calibri" w:eastAsia="Times New Roman" w:hAnsi="Calibri"/>
          <w:i/>
          <w:sz w:val="22"/>
          <w:szCs w:val="22"/>
        </w:rPr>
      </w:pPr>
      <w:r w:rsidRPr="0012119E">
        <w:rPr>
          <w:i/>
        </w:rPr>
        <w:t xml:space="preserve">Для качественного и бесперебойного снабжения населения водой в летний период требуется капитальный ремонт существующего летнего водопровода. Для этого требуется приобретение и замена труб разного диаметра для прокладки 8000 м водовода, из расчёта 50% от общей длины водопровода (16000 м длина  действующего водопровода).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1774"/>
        <w:gridCol w:w="1571"/>
        <w:gridCol w:w="885"/>
        <w:gridCol w:w="1245"/>
        <w:gridCol w:w="1791"/>
        <w:gridCol w:w="1810"/>
      </w:tblGrid>
      <w:tr w:rsidR="00F674F1" w:rsidRPr="0012119E" w:rsidTr="00883530">
        <w:trPr>
          <w:trHeight w:val="1152"/>
          <w:tblHeader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назначение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наименование</w:t>
            </w:r>
          </w:p>
          <w:p w:rsidR="00F674F1" w:rsidRPr="0012119E" w:rsidRDefault="00F674F1" w:rsidP="00883530">
            <w:pPr>
              <w:rPr>
                <w:rFonts w:eastAsia="Times New Roman"/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 xml:space="preserve">объекта 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(мероприятия)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Объём работ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both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Сметная стоимость объекта тыс.руб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 xml:space="preserve">местоположение 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Год начала и окончания</w:t>
            </w:r>
          </w:p>
        </w:tc>
      </w:tr>
      <w:tr w:rsidR="00F674F1" w:rsidRPr="0012119E" w:rsidTr="00883530">
        <w:trPr>
          <w:trHeight w:val="211"/>
          <w:tblHeader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4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 xml:space="preserve">Организация водоснабжения населения в границах поселения </w:t>
            </w:r>
          </w:p>
        </w:tc>
      </w:tr>
      <w:tr w:rsidR="00F674F1" w:rsidRPr="0012119E" w:rsidTr="00883530">
        <w:trPr>
          <w:trHeight w:val="211"/>
          <w:tblHeader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4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 xml:space="preserve">Первая очередь </w:t>
            </w:r>
          </w:p>
        </w:tc>
      </w:tr>
      <w:tr w:rsidR="00F674F1" w:rsidRPr="0012119E" w:rsidTr="00883530">
        <w:trPr>
          <w:trHeight w:val="818"/>
          <w:tblHeader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транспортировка воды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Капитальный ремонт водопровода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8000 м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300.0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с.Тургеневка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2015-2022г.г.</w:t>
            </w:r>
          </w:p>
        </w:tc>
      </w:tr>
      <w:tr w:rsidR="00F674F1" w:rsidRPr="0012119E" w:rsidTr="00883530">
        <w:trPr>
          <w:trHeight w:val="372"/>
          <w:tblHeader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</w:tr>
      <w:tr w:rsidR="00F674F1" w:rsidRPr="0012119E" w:rsidTr="00883530">
        <w:trPr>
          <w:tblHeader/>
        </w:trPr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8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</w:tr>
      <w:tr w:rsidR="00F674F1" w:rsidRPr="0012119E" w:rsidTr="00883530">
        <w:trPr>
          <w:gridAfter w:val="5"/>
          <w:wAfter w:w="3865" w:type="pct"/>
          <w:tblHeader/>
        </w:trPr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8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</w:tr>
      <w:tr w:rsidR="00F674F1" w:rsidRPr="0012119E" w:rsidTr="00883530">
        <w:trPr>
          <w:gridBefore w:val="3"/>
          <w:wBefore w:w="1949" w:type="pct"/>
          <w:tblHeader/>
        </w:trPr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2451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</w:tr>
      <w:tr w:rsidR="00F674F1" w:rsidRPr="0012119E" w:rsidTr="00883530">
        <w:trPr>
          <w:gridBefore w:val="3"/>
          <w:wBefore w:w="1949" w:type="pct"/>
          <w:tblHeader/>
        </w:trPr>
        <w:tc>
          <w:tcPr>
            <w:tcW w:w="305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line="276" w:lineRule="auto"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</w:p>
        </w:tc>
      </w:tr>
    </w:tbl>
    <w:p w:rsidR="00F674F1" w:rsidRPr="0012119E" w:rsidRDefault="00F674F1" w:rsidP="00F674F1">
      <w:pPr>
        <w:tabs>
          <w:tab w:val="num" w:pos="360"/>
        </w:tabs>
        <w:jc w:val="both"/>
        <w:rPr>
          <w:rFonts w:eastAsia="Times New Roman"/>
          <w:i/>
        </w:rPr>
      </w:pPr>
    </w:p>
    <w:bookmarkEnd w:id="3"/>
    <w:bookmarkEnd w:id="4"/>
    <w:p w:rsidR="00F674F1" w:rsidRPr="0012119E" w:rsidRDefault="00F674F1" w:rsidP="00F674F1">
      <w:pPr>
        <w:pStyle w:val="a7"/>
        <w:rPr>
          <w:i/>
        </w:rPr>
      </w:pPr>
      <w:r w:rsidRPr="0012119E">
        <w:rPr>
          <w:i/>
        </w:rPr>
        <w:t>2.3. Анализ существующей организации объектов, используемых для утилизации (захоронении) твердых бытовых отходов2.3. Анализ существующей организации объектов, используемых для утилизации (захоронении) твердых бытовых отходов</w:t>
      </w:r>
    </w:p>
    <w:p w:rsidR="00F674F1" w:rsidRPr="0012119E" w:rsidRDefault="00F674F1" w:rsidP="00F674F1">
      <w:pPr>
        <w:tabs>
          <w:tab w:val="left" w:pos="1418"/>
        </w:tabs>
        <w:ind w:firstLine="709"/>
        <w:jc w:val="both"/>
        <w:rPr>
          <w:i/>
        </w:rPr>
      </w:pPr>
      <w:r w:rsidRPr="0012119E">
        <w:rPr>
          <w:i/>
        </w:rPr>
        <w:t xml:space="preserve">В соответствии с Федеральным законом № 131- ФЗ организация сбора и вывоза бытовых отходов относится к полномочиям сельских поселений. </w:t>
      </w:r>
    </w:p>
    <w:p w:rsidR="00F674F1" w:rsidRPr="0012119E" w:rsidRDefault="00F674F1" w:rsidP="00F674F1">
      <w:pPr>
        <w:tabs>
          <w:tab w:val="left" w:pos="1418"/>
        </w:tabs>
        <w:ind w:firstLine="709"/>
        <w:jc w:val="both"/>
        <w:rPr>
          <w:i/>
        </w:rPr>
      </w:pPr>
      <w:r w:rsidRPr="0012119E">
        <w:rPr>
          <w:i/>
        </w:rPr>
        <w:t>Данный раздел составлен по материалам, предоставленным администрацией МО «Тургеневка» Баяндаевского района.</w:t>
      </w:r>
    </w:p>
    <w:p w:rsidR="00F674F1" w:rsidRPr="0012119E" w:rsidRDefault="00F674F1" w:rsidP="00F674F1">
      <w:pPr>
        <w:pStyle w:val="a3"/>
        <w:spacing w:after="0"/>
        <w:ind w:firstLine="720"/>
        <w:jc w:val="center"/>
        <w:rPr>
          <w:rFonts w:eastAsia="Calibri"/>
          <w:i/>
          <w:lang w:eastAsia="en-US"/>
        </w:rPr>
      </w:pPr>
      <w:r w:rsidRPr="0012119E">
        <w:rPr>
          <w:rFonts w:eastAsia="Calibri"/>
          <w:b/>
          <w:bCs/>
          <w:i/>
          <w:iCs/>
          <w:lang w:eastAsia="en-US"/>
        </w:rPr>
        <w:t>Мероприятия по охране земельных ресурсов и санитарной очистке территории.</w:t>
      </w:r>
    </w:p>
    <w:p w:rsidR="00F674F1" w:rsidRPr="0012119E" w:rsidRDefault="00F674F1" w:rsidP="00F674F1">
      <w:pPr>
        <w:pStyle w:val="a3"/>
        <w:spacing w:after="0"/>
        <w:ind w:firstLine="720"/>
        <w:jc w:val="center"/>
        <w:rPr>
          <w:rFonts w:eastAsia="Calibri"/>
          <w:i/>
          <w:iCs/>
          <w:lang w:eastAsia="en-US"/>
        </w:rPr>
      </w:pPr>
      <w:r w:rsidRPr="0012119E">
        <w:rPr>
          <w:rFonts w:eastAsia="Calibri"/>
          <w:i/>
          <w:iCs/>
          <w:lang w:eastAsia="en-US"/>
        </w:rPr>
        <w:t>В МО «Тургеневка» загрязнение почвенного покрова носит локальный характер. Основными очагами загрязнения почв являются места размещения необорудованных свалок бытовых отходов на территории поселения.</w:t>
      </w:r>
    </w:p>
    <w:p w:rsidR="00F674F1" w:rsidRPr="0012119E" w:rsidRDefault="00F674F1" w:rsidP="00F674F1">
      <w:pPr>
        <w:pStyle w:val="a3"/>
        <w:spacing w:after="0"/>
        <w:ind w:firstLine="720"/>
        <w:jc w:val="center"/>
        <w:rPr>
          <w:rFonts w:eastAsia="Calibri"/>
          <w:i/>
          <w:iCs/>
          <w:lang w:eastAsia="en-US"/>
        </w:rPr>
      </w:pPr>
      <w:r w:rsidRPr="0012119E">
        <w:rPr>
          <w:rFonts w:eastAsia="Calibri"/>
          <w:i/>
          <w:iCs/>
          <w:lang w:eastAsia="en-US"/>
        </w:rPr>
        <w:lastRenderedPageBreak/>
        <w:t xml:space="preserve">К наиболее опасным загрязнителям почв относятся тяжёлые и цветные металлы, ядохимикаты и минеральные удобрения, которые характеризуются сильным токсическим воздействием и способностью накапливаться в живых организмах и почвах. Вместе с речным и поверхностным стоком загрязнённые почвы могут попасть в Байкал. Ежегодное поступление в озеро Байкал смытой почвы составляет более 3 млн. тонн. Крупные объекты энергетики загрязняют почвы прилегающих территорий посредством пылегазовых выбросов в атмосферу. Важнейшим загрязнителем почв является также транспорт. Уберечь земли, подвергающиеся воздействию транспорта от опасности ещё больших загрязнений, могут только специальные охранные мероприятия: технологические, планировочные, административные. Немалый вклад в загрязнение почв вносит коммунальное хозяйство, а именно плохое содержание свалок. Часты случаи самовольного вывоза отходов в естественные углубления рельефа местности, откуда они смываются осадками или текучими водами. Негативные последствия плохого содержания свалок заключаются в загрязнении почвенного покрова и подземных вод на прилегающих территориях (в результате смыва), в создании антисанитарной обстановки и очагов заболеваний, а также в необходимости отчуждения соседних участков под новые свалки, влекущее за собой уничтожение почвенно-растительного слоя  на новых участках. </w:t>
      </w:r>
    </w:p>
    <w:p w:rsidR="00F674F1" w:rsidRPr="0012119E" w:rsidRDefault="00F674F1" w:rsidP="00F674F1">
      <w:pPr>
        <w:pStyle w:val="a3"/>
        <w:spacing w:after="0"/>
        <w:ind w:firstLine="720"/>
        <w:jc w:val="center"/>
        <w:rPr>
          <w:rFonts w:eastAsia="Calibri"/>
          <w:i/>
          <w:iCs/>
          <w:lang w:eastAsia="en-US"/>
        </w:rPr>
      </w:pPr>
      <w:r w:rsidRPr="0012119E">
        <w:rPr>
          <w:rFonts w:eastAsia="Calibri"/>
          <w:i/>
          <w:iCs/>
          <w:lang w:eastAsia="en-US"/>
        </w:rPr>
        <w:t>Удаление, складирование, обеззараживание и утилизация (переработки) твёрдых и жидких бытовых отходов является важнейшей природоохранной проблемой, с решением которой в значительной мере связано и состояние почвенного покрова.</w:t>
      </w:r>
    </w:p>
    <w:p w:rsidR="00F674F1" w:rsidRPr="0012119E" w:rsidRDefault="00F674F1" w:rsidP="00F674F1">
      <w:pPr>
        <w:pStyle w:val="ConsPlusTitle"/>
        <w:spacing w:line="276" w:lineRule="auto"/>
        <w:ind w:firstLine="567"/>
        <w:jc w:val="both"/>
        <w:rPr>
          <w:rFonts w:eastAsia="Times New Roman"/>
          <w:i/>
        </w:rPr>
      </w:pPr>
      <w:r w:rsidRPr="0012119E">
        <w:rPr>
          <w:b w:val="0"/>
          <w:i/>
        </w:rPr>
        <w:t xml:space="preserve">На территории МО «Тургеневка» размещено одно кладбище традиционного захоронения, ориентировочный размер СЗЗ соблюдается и составляет 50м. </w:t>
      </w:r>
      <w:r w:rsidRPr="0012119E">
        <w:rPr>
          <w:b w:val="0"/>
          <w:i/>
          <w:iCs/>
        </w:rPr>
        <w:t xml:space="preserve">Для утилизации биологических отходов на территории МО восточнее села Тургеневка </w:t>
      </w:r>
      <w:r w:rsidRPr="0012119E">
        <w:rPr>
          <w:b w:val="0"/>
          <w:bCs w:val="0"/>
          <w:i/>
          <w:iCs/>
        </w:rPr>
        <w:t xml:space="preserve">имеется </w:t>
      </w:r>
      <w:r w:rsidRPr="0012119E">
        <w:rPr>
          <w:b w:val="0"/>
          <w:i/>
        </w:rPr>
        <w:t>скотомогильник, расстояние от скотомогильника до жилой застройки составляет 500м, что соответствует п. 7.1.12 САНПИН 2.2.1/2.1.1.1200-03 "САНИТАРНО-ЗАЩИТНЫЕ ЗОНЫ И САНИТАРНАЯ КЛАССИФИКАЦИЯ ПРЕДПРИЯТИЙ, СООРУЖЕНИЙ И ИНЫХ ОБЪЕКТОВ</w:t>
      </w:r>
      <w:r w:rsidRPr="0012119E">
        <w:rPr>
          <w:i/>
        </w:rPr>
        <w:t xml:space="preserve">.  </w:t>
      </w:r>
    </w:p>
    <w:p w:rsidR="00F674F1" w:rsidRPr="0012119E" w:rsidRDefault="00F674F1" w:rsidP="00F674F1">
      <w:pPr>
        <w:tabs>
          <w:tab w:val="left" w:pos="1418"/>
        </w:tabs>
        <w:ind w:firstLine="709"/>
        <w:jc w:val="both"/>
        <w:rPr>
          <w:i/>
        </w:rPr>
      </w:pPr>
      <w:r w:rsidRPr="0012119E">
        <w:rPr>
          <w:i/>
        </w:rPr>
        <w:t>Ежегодно на рассматриваемой территории образуется в среднем 2,8тыс.м</w:t>
      </w:r>
      <w:r w:rsidRPr="0012119E">
        <w:rPr>
          <w:i/>
          <w:vertAlign w:val="superscript"/>
        </w:rPr>
        <w:t>3</w:t>
      </w:r>
      <w:r w:rsidRPr="0012119E">
        <w:rPr>
          <w:i/>
        </w:rPr>
        <w:t xml:space="preserve"> бытовых отходов. Санитарная очистка проводится населением самостоятельно, вывозка мусора производится собственными силами, технических средств нет. Ежегодно проводятся месячники санитарной очистки, в ходе которых происходит очистка территории от мусора. Вывоз ЖБО не организован.</w:t>
      </w:r>
    </w:p>
    <w:p w:rsidR="00F674F1" w:rsidRPr="0012119E" w:rsidRDefault="00F674F1" w:rsidP="00F674F1">
      <w:pPr>
        <w:tabs>
          <w:tab w:val="left" w:pos="1418"/>
        </w:tabs>
        <w:ind w:firstLine="709"/>
        <w:jc w:val="both"/>
        <w:rPr>
          <w:i/>
        </w:rPr>
      </w:pPr>
      <w:r w:rsidRPr="0012119E">
        <w:rPr>
          <w:i/>
        </w:rPr>
        <w:t xml:space="preserve">Отходы, образованные на территории МО «Тургеневка», складируются на свалке юго-восточнее с. Тургеневка. </w:t>
      </w:r>
    </w:p>
    <w:p w:rsidR="00F674F1" w:rsidRPr="0012119E" w:rsidRDefault="00F674F1" w:rsidP="00F674F1">
      <w:pPr>
        <w:tabs>
          <w:tab w:val="left" w:pos="1418"/>
        </w:tabs>
        <w:ind w:firstLine="709"/>
        <w:jc w:val="both"/>
        <w:rPr>
          <w:i/>
        </w:rPr>
      </w:pPr>
      <w:r w:rsidRPr="0012119E">
        <w:rPr>
          <w:i/>
        </w:rPr>
        <w:t>Свалка несанкционированная, эксплуатируется без предварительного проектирования, не соответствует требованиям природоохранного законодательства (отсутствует санитарно-защитная зона, система отвода и очистки дождевых вод и фильтрата свалки, водоупорный экран). Свалка ТБО представляет серьезную опасность, так как существенно влияет на все компоненты окружающей среды и является загрязнителем атмосферного воздуха, почв, подземных вод. В будующем бытовые отходы будут вывозится на районную свалку, которая расположена в пяти километрах от с. Тургеневка на землях МО «Покровка»</w:t>
      </w:r>
    </w:p>
    <w:p w:rsidR="00F674F1" w:rsidRPr="00834C80" w:rsidRDefault="00F674F1" w:rsidP="00F674F1">
      <w:pPr>
        <w:pStyle w:val="a3"/>
        <w:spacing w:after="0" w:line="288" w:lineRule="auto"/>
        <w:jc w:val="center"/>
        <w:rPr>
          <w:rFonts w:eastAsia="Calibri"/>
          <w:bCs/>
          <w:i/>
        </w:rPr>
      </w:pPr>
      <w:r w:rsidRPr="0012119E">
        <w:rPr>
          <w:rFonts w:eastAsia="Calibri"/>
          <w:bCs/>
          <w:i/>
          <w:iCs/>
        </w:rPr>
        <w:t>В прилагающейся ниже приводятся ориентировочные расчёты образования твёрдых бытовых отходов на расчётный срок на территории МО «Тараса».</w:t>
      </w:r>
    </w:p>
    <w:p w:rsidR="00F674F1" w:rsidRPr="0012119E" w:rsidRDefault="00F674F1" w:rsidP="00F674F1">
      <w:pPr>
        <w:widowControl w:val="0"/>
        <w:tabs>
          <w:tab w:val="left" w:pos="2058"/>
        </w:tabs>
        <w:autoSpaceDE w:val="0"/>
        <w:autoSpaceDN w:val="0"/>
        <w:adjustRightInd w:val="0"/>
        <w:rPr>
          <w:rFonts w:eastAsia="Times New Roman"/>
          <w:i/>
        </w:rPr>
      </w:pPr>
      <w:r w:rsidRPr="0012119E">
        <w:rPr>
          <w:i/>
        </w:rPr>
        <w:t>Ориентировочные расчёты образования ТБО на территории МО «Тургеневка»</w:t>
      </w:r>
    </w:p>
    <w:tbl>
      <w:tblPr>
        <w:tblpPr w:leftFromText="180" w:rightFromText="180" w:bottomFromText="200" w:vertAnchor="text" w:horzAnchor="margin" w:tblpXSpec="center" w:tblpY="5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4"/>
        <w:gridCol w:w="1380"/>
        <w:gridCol w:w="1381"/>
        <w:gridCol w:w="1238"/>
        <w:gridCol w:w="1221"/>
        <w:gridCol w:w="1078"/>
        <w:gridCol w:w="1369"/>
      </w:tblGrid>
      <w:tr w:rsidR="00F674F1" w:rsidRPr="0012119E" w:rsidTr="00883530">
        <w:trPr>
          <w:trHeight w:val="801"/>
          <w:tblHeader/>
        </w:trPr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lastRenderedPageBreak/>
              <w:t>Наименование населённого пункта</w:t>
            </w:r>
          </w:p>
        </w:tc>
        <w:tc>
          <w:tcPr>
            <w:tcW w:w="20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widowControl w:val="0"/>
              <w:tabs>
                <w:tab w:val="left" w:pos="2058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 xml:space="preserve">Численность населения  </w:t>
            </w:r>
          </w:p>
        </w:tc>
        <w:tc>
          <w:tcPr>
            <w:tcW w:w="1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ind w:hanging="149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Образование ТБО</w:t>
            </w:r>
          </w:p>
        </w:tc>
      </w:tr>
      <w:tr w:rsidR="00F674F1" w:rsidRPr="0012119E" w:rsidTr="00883530">
        <w:trPr>
          <w:trHeight w:val="876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Сущ. положение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На 1 очередь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widowControl w:val="0"/>
              <w:tabs>
                <w:tab w:val="left" w:pos="2058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Расчетный срок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Сущ. положение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На 1 очередь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widowControl w:val="0"/>
              <w:tabs>
                <w:tab w:val="left" w:pos="2058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Расчетный срок</w:t>
            </w:r>
          </w:p>
        </w:tc>
      </w:tr>
      <w:tr w:rsidR="00F674F1" w:rsidRPr="0012119E" w:rsidTr="00883530">
        <w:trPr>
          <w:trHeight w:val="376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widowControl w:val="0"/>
              <w:tabs>
                <w:tab w:val="left" w:pos="2058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тонн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тонн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widowControl w:val="0"/>
              <w:tabs>
                <w:tab w:val="left" w:pos="2058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тонн</w:t>
            </w:r>
          </w:p>
        </w:tc>
      </w:tr>
      <w:tr w:rsidR="00F674F1" w:rsidRPr="0012119E" w:rsidTr="00883530">
        <w:trPr>
          <w:trHeight w:val="72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МО «Тургеневка»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502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bCs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bCs/>
                <w:i/>
                <w:sz w:val="20"/>
                <w:szCs w:val="20"/>
                <w:lang w:eastAsia="en-US"/>
              </w:rPr>
              <w:t>650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351,4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455,0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560</w:t>
            </w:r>
          </w:p>
        </w:tc>
      </w:tr>
      <w:tr w:rsidR="00F674F1" w:rsidRPr="0012119E" w:rsidTr="00883530">
        <w:trPr>
          <w:trHeight w:val="329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502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bCs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bCs/>
                <w:i/>
                <w:sz w:val="20"/>
                <w:szCs w:val="20"/>
                <w:lang w:eastAsia="en-US"/>
              </w:rPr>
              <w:t>650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351,4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455,0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tabs>
                <w:tab w:val="left" w:pos="2058"/>
              </w:tabs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560</w:t>
            </w:r>
          </w:p>
        </w:tc>
      </w:tr>
    </w:tbl>
    <w:p w:rsidR="00F674F1" w:rsidRPr="0012119E" w:rsidRDefault="00F674F1" w:rsidP="00F674F1">
      <w:pPr>
        <w:pStyle w:val="a7"/>
        <w:rPr>
          <w:i/>
          <w:sz w:val="24"/>
        </w:rPr>
      </w:pPr>
    </w:p>
    <w:p w:rsidR="00F674F1" w:rsidRPr="0012119E" w:rsidRDefault="00F674F1" w:rsidP="00F674F1">
      <w:pPr>
        <w:pStyle w:val="a7"/>
        <w:rPr>
          <w:rFonts w:ascii="Calibri" w:hAnsi="Calibri"/>
          <w:i/>
        </w:rPr>
      </w:pPr>
      <w:r w:rsidRPr="0012119E">
        <w:rPr>
          <w:i/>
        </w:rPr>
        <w:t>2.4. Анализ существующего состояния дорожной сети</w:t>
      </w:r>
    </w:p>
    <w:p w:rsidR="00F674F1" w:rsidRPr="0012119E" w:rsidRDefault="00F674F1" w:rsidP="00F674F1">
      <w:pPr>
        <w:tabs>
          <w:tab w:val="num" w:pos="360"/>
        </w:tabs>
        <w:jc w:val="both"/>
        <w:rPr>
          <w:b/>
          <w:i/>
        </w:rPr>
      </w:pPr>
    </w:p>
    <w:p w:rsidR="00F674F1" w:rsidRPr="0012119E" w:rsidRDefault="00F674F1" w:rsidP="00F674F1">
      <w:pPr>
        <w:ind w:firstLine="708"/>
        <w:jc w:val="both"/>
        <w:rPr>
          <w:i/>
        </w:rPr>
      </w:pPr>
      <w:r w:rsidRPr="0012119E">
        <w:rPr>
          <w:i/>
        </w:rPr>
        <w:t>Программа инвестиционных проектов в сфере дорожного строительства  муниципального образования «Тургеневка» на 2012 -2015 годы (реконструкция и строительство дорог) отражена в муниципальной целевой программе «Развитие автомобильных дорог общего пользования местного значения в муниципальном образовании «Тургеневка», утвержденном Решением Думы  МО «Тургеневка» № 44 от 19.04.2011г.</w:t>
      </w:r>
    </w:p>
    <w:tbl>
      <w:tblPr>
        <w:tblW w:w="10485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804"/>
        <w:gridCol w:w="2411"/>
        <w:gridCol w:w="1749"/>
        <w:gridCol w:w="1544"/>
        <w:gridCol w:w="1514"/>
        <w:gridCol w:w="2463"/>
      </w:tblGrid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Times New Roman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bCs/>
                <w:i/>
                <w:color w:val="000000"/>
                <w:sz w:val="20"/>
                <w:szCs w:val="20"/>
                <w:lang w:eastAsia="en-US"/>
              </w:rPr>
              <w:t xml:space="preserve">                     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bCs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bCs/>
                <w:i/>
                <w:color w:val="000000"/>
                <w:sz w:val="20"/>
                <w:szCs w:val="20"/>
                <w:lang w:eastAsia="en-US"/>
              </w:rPr>
              <w:t>Перечень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bCs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bCs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bCs/>
                <w:i/>
                <w:color w:val="000000"/>
                <w:sz w:val="20"/>
                <w:szCs w:val="20"/>
                <w:lang w:eastAsia="en-US"/>
              </w:rPr>
            </w:pPr>
          </w:p>
        </w:tc>
      </w:tr>
      <w:tr w:rsidR="00F674F1" w:rsidRPr="0012119E" w:rsidTr="00883530">
        <w:trPr>
          <w:trHeight w:val="49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bCs/>
                <w:i/>
                <w:color w:val="000000"/>
                <w:sz w:val="20"/>
                <w:szCs w:val="20"/>
                <w:lang w:eastAsia="en-US"/>
              </w:rPr>
              <w:t xml:space="preserve">объектов по строительству, реконструкции и капитальному ремонту дорог и тротуаров за счет средств Фонда софинансирования расходов по годам </w:t>
            </w:r>
          </w:p>
        </w:tc>
      </w:tr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№п/п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Цели, задачи, мероприятия Программы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Срок реализации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Объем финансирования, тыс. руб.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</w:tr>
      <w:tr w:rsidR="00F674F1" w:rsidRPr="0012119E" w:rsidTr="00883530">
        <w:trPr>
          <w:trHeight w:val="48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Из областного бюджета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Из местного бюджета</w:t>
            </w:r>
          </w:p>
        </w:tc>
      </w:tr>
      <w:tr w:rsidR="00F674F1" w:rsidRPr="0012119E" w:rsidTr="00883530">
        <w:trPr>
          <w:trHeight w:val="449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Цель программы: сохранение и развитие внутрипоселенческих автомобильных дорог, находящихся в границах муниципального образования</w:t>
            </w:r>
          </w:p>
        </w:tc>
      </w:tr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Всего по цели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2012-2015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3599.00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3412.00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187.00</w:t>
            </w:r>
          </w:p>
        </w:tc>
      </w:tr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2012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287.00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284,00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3.00</w:t>
            </w:r>
          </w:p>
        </w:tc>
      </w:tr>
      <w:tr w:rsidR="00F674F1" w:rsidRPr="0012119E" w:rsidTr="00883530">
        <w:trPr>
          <w:trHeight w:val="243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918.00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867,0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51.00</w:t>
            </w:r>
          </w:p>
        </w:tc>
      </w:tr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1197.00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1130.5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66.5</w:t>
            </w:r>
          </w:p>
        </w:tc>
      </w:tr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2015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1197.00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1130.5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66.5</w:t>
            </w:r>
          </w:p>
        </w:tc>
      </w:tr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F674F1" w:rsidRPr="0012119E" w:rsidTr="00883530">
        <w:trPr>
          <w:trHeight w:val="449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Задача 1. Обеспечение сохранности внутрипоселенческих автомобильных дорог путем выполнения эксплуатационных и ремонтных работ</w:t>
            </w:r>
          </w:p>
        </w:tc>
      </w:tr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Всего по задаче 1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2012-2015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</w:tr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2012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</w:tr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</w:tr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2014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</w:tr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2015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</w:tr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</w:p>
        </w:tc>
      </w:tr>
      <w:tr w:rsidR="00F674F1" w:rsidRPr="0012119E" w:rsidTr="00883530">
        <w:trPr>
          <w:trHeight w:val="24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Ремонт автомобильных дорог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2012-2015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3599.00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3412.00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Times New Roman"/>
                <w:i/>
                <w:color w:val="000000"/>
                <w:sz w:val="20"/>
                <w:szCs w:val="20"/>
                <w:lang w:eastAsia="en-US"/>
              </w:rPr>
            </w:pPr>
            <w:r w:rsidRPr="0012119E">
              <w:rPr>
                <w:i/>
                <w:color w:val="000000"/>
                <w:sz w:val="20"/>
                <w:szCs w:val="20"/>
                <w:lang w:eastAsia="en-US"/>
              </w:rPr>
              <w:t>187.00</w:t>
            </w:r>
          </w:p>
        </w:tc>
      </w:tr>
    </w:tbl>
    <w:p w:rsidR="00F674F1" w:rsidRPr="0012119E" w:rsidRDefault="00F674F1" w:rsidP="00F674F1">
      <w:pPr>
        <w:ind w:firstLine="709"/>
        <w:jc w:val="both"/>
        <w:rPr>
          <w:b/>
          <w:i/>
          <w:lang w:eastAsia="en-US"/>
        </w:rPr>
      </w:pPr>
      <w:r w:rsidRPr="0012119E">
        <w:rPr>
          <w:b/>
          <w:i/>
        </w:rPr>
        <w:t>Существующее положение</w:t>
      </w:r>
    </w:p>
    <w:p w:rsidR="00F674F1" w:rsidRPr="0012119E" w:rsidRDefault="00F674F1" w:rsidP="00F674F1">
      <w:pPr>
        <w:ind w:firstLine="709"/>
        <w:jc w:val="both"/>
        <w:rPr>
          <w:rFonts w:eastAsia="Times New Roman"/>
          <w:i/>
        </w:rPr>
      </w:pPr>
      <w:r w:rsidRPr="0012119E">
        <w:rPr>
          <w:i/>
        </w:rPr>
        <w:t>Транспортно-планировочный каркас территории образуют автомобильные дороги общего пользования местного значения, которые связывают населенный пункт муниципального образования с административным центром района п.Баяндай и прилегающим Баяндаевским районом.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Территория муниципального образования попадает в зону пятнадцати- двадцати минутной транспортной доступности от п.Баяндай.</w:t>
      </w:r>
    </w:p>
    <w:p w:rsidR="00F674F1" w:rsidRPr="0012119E" w:rsidRDefault="00F674F1" w:rsidP="00F674F1">
      <w:pPr>
        <w:ind w:firstLine="709"/>
        <w:jc w:val="both"/>
        <w:rPr>
          <w:i/>
        </w:rPr>
      </w:pPr>
      <w:r w:rsidRPr="0012119E">
        <w:rPr>
          <w:i/>
        </w:rPr>
        <w:t>Протяженность дорог на территории МО «Тараса» составляет 8.8 км. Из них 2,2, км  имеют усовершенствованное покрытие, 6.6 гравийно–галичное покрытие.</w:t>
      </w:r>
    </w:p>
    <w:p w:rsidR="00F674F1" w:rsidRPr="0012119E" w:rsidRDefault="00F674F1" w:rsidP="00F674F1">
      <w:pPr>
        <w:ind w:firstLine="709"/>
        <w:jc w:val="both"/>
        <w:rPr>
          <w:i/>
        </w:rPr>
      </w:pPr>
    </w:p>
    <w:p w:rsidR="00F674F1" w:rsidRPr="0012119E" w:rsidRDefault="00F674F1" w:rsidP="00F674F1">
      <w:pPr>
        <w:ind w:firstLine="709"/>
        <w:jc w:val="both"/>
        <w:rPr>
          <w:i/>
          <w:u w:val="single"/>
        </w:rPr>
      </w:pPr>
      <w:r w:rsidRPr="0012119E">
        <w:rPr>
          <w:i/>
          <w:u w:val="single"/>
        </w:rPr>
        <w:t>Основные недостатки автодорожной сети:</w:t>
      </w:r>
    </w:p>
    <w:p w:rsidR="00F674F1" w:rsidRPr="0012119E" w:rsidRDefault="00F674F1" w:rsidP="00F674F1">
      <w:pPr>
        <w:widowControl w:val="0"/>
        <w:numPr>
          <w:ilvl w:val="5"/>
          <w:numId w:val="7"/>
        </w:numPr>
        <w:autoSpaceDE w:val="0"/>
        <w:autoSpaceDN w:val="0"/>
        <w:adjustRightInd w:val="0"/>
        <w:ind w:left="0" w:firstLine="709"/>
        <w:jc w:val="both"/>
        <w:rPr>
          <w:i/>
        </w:rPr>
      </w:pPr>
      <w:r w:rsidRPr="0012119E">
        <w:rPr>
          <w:i/>
        </w:rPr>
        <w:t>низкое транспортно-эксплуатационное состояние дорог, наличие значительных дефектов и износ дорожного полотна. Отдельные участки улично-дорожной сети не соответствуют современным нормативным требованиям по геометрическим параметрам и по допустимым нагрузкам транспортных средств (прочности дорожных конструкций, одеж;</w:t>
      </w:r>
    </w:p>
    <w:p w:rsidR="00F674F1" w:rsidRPr="0012119E" w:rsidRDefault="00F674F1" w:rsidP="00F674F1">
      <w:pPr>
        <w:widowControl w:val="0"/>
        <w:numPr>
          <w:ilvl w:val="5"/>
          <w:numId w:val="7"/>
        </w:numPr>
        <w:autoSpaceDE w:val="0"/>
        <w:autoSpaceDN w:val="0"/>
        <w:adjustRightInd w:val="0"/>
        <w:ind w:left="0" w:firstLine="709"/>
        <w:jc w:val="both"/>
        <w:rPr>
          <w:i/>
        </w:rPr>
      </w:pPr>
      <w:r w:rsidRPr="0012119E">
        <w:rPr>
          <w:i/>
        </w:rPr>
        <w:t>низкий уровень благоустройства улично-дорожной сети: отсутствие тротуаров и освещенность улиц в населенном пункте муниципального образования.</w:t>
      </w:r>
    </w:p>
    <w:p w:rsidR="00F674F1" w:rsidRPr="0012119E" w:rsidRDefault="00F674F1" w:rsidP="00F674F1">
      <w:pPr>
        <w:pStyle w:val="2"/>
        <w:jc w:val="left"/>
        <w:rPr>
          <w:rFonts w:ascii="Times New Roman" w:hAnsi="Times New Roman" w:cs="Times New Roman"/>
          <w:sz w:val="24"/>
          <w:szCs w:val="24"/>
        </w:rPr>
      </w:pPr>
      <w:bookmarkStart w:id="7" w:name="_Toc342642120"/>
    </w:p>
    <w:p w:rsidR="00F674F1" w:rsidRPr="0012119E" w:rsidRDefault="00F674F1" w:rsidP="00F674F1">
      <w:pPr>
        <w:spacing w:line="360" w:lineRule="auto"/>
        <w:ind w:left="709"/>
        <w:rPr>
          <w:b/>
          <w:i/>
        </w:rPr>
      </w:pPr>
      <w:r w:rsidRPr="0012119E">
        <w:rPr>
          <w:i/>
        </w:rPr>
        <w:t xml:space="preserve">2.4.1. </w:t>
      </w:r>
      <w:bookmarkEnd w:id="7"/>
      <w:r w:rsidRPr="0012119E">
        <w:rPr>
          <w:i/>
        </w:rPr>
        <w:t xml:space="preserve"> Перечень</w:t>
      </w:r>
      <w:r w:rsidRPr="0012119E">
        <w:rPr>
          <w:b/>
          <w:i/>
        </w:rPr>
        <w:t xml:space="preserve"> </w:t>
      </w:r>
      <w:r w:rsidRPr="0012119E">
        <w:rPr>
          <w:i/>
        </w:rPr>
        <w:t>мероприятий по развитию транспортной инфраструктуры</w:t>
      </w:r>
    </w:p>
    <w:p w:rsidR="00F674F1" w:rsidRPr="0012119E" w:rsidRDefault="00F674F1" w:rsidP="00F674F1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contextualSpacing/>
        <w:jc w:val="both"/>
        <w:rPr>
          <w:rFonts w:eastAsia="Calibri"/>
          <w:i/>
          <w:lang w:eastAsia="en-US"/>
        </w:rPr>
      </w:pPr>
      <w:r w:rsidRPr="0012119E">
        <w:rPr>
          <w:i/>
          <w:iCs/>
        </w:rPr>
        <w:t>Строительство автомобильных дорог местного значения</w:t>
      </w:r>
    </w:p>
    <w:p w:rsidR="00F674F1" w:rsidRPr="0012119E" w:rsidRDefault="00F674F1" w:rsidP="00F674F1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contextualSpacing/>
        <w:jc w:val="both"/>
        <w:rPr>
          <w:i/>
          <w:iCs/>
        </w:rPr>
      </w:pPr>
      <w:r w:rsidRPr="0012119E">
        <w:rPr>
          <w:i/>
          <w:iCs/>
        </w:rPr>
        <w:t>Реконструкция и капитальный ремонт дорог и мостов</w:t>
      </w:r>
    </w:p>
    <w:p w:rsidR="00F674F1" w:rsidRPr="0012119E" w:rsidRDefault="00F674F1" w:rsidP="00F674F1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contextualSpacing/>
        <w:jc w:val="both"/>
        <w:rPr>
          <w:i/>
          <w:iCs/>
        </w:rPr>
      </w:pPr>
      <w:r w:rsidRPr="0012119E">
        <w:rPr>
          <w:i/>
          <w:iCs/>
        </w:rPr>
        <w:t>Улучшение транспортно-эксплуатационных показателей сети автомобильных дорог поселения.</w:t>
      </w:r>
    </w:p>
    <w:p w:rsidR="00F674F1" w:rsidRPr="0012119E" w:rsidRDefault="00F674F1" w:rsidP="00F674F1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contextualSpacing/>
        <w:rPr>
          <w:i/>
          <w:iCs/>
        </w:rPr>
      </w:pPr>
      <w:r w:rsidRPr="0012119E">
        <w:rPr>
          <w:i/>
          <w:iCs/>
        </w:rPr>
        <w:t>Приобретение, установка и замена дорожных знаков на улично-дорожной части</w:t>
      </w:r>
    </w:p>
    <w:p w:rsidR="00F674F1" w:rsidRPr="0012119E" w:rsidRDefault="00F674F1" w:rsidP="00F674F1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contextualSpacing/>
        <w:rPr>
          <w:i/>
          <w:iCs/>
        </w:rPr>
      </w:pPr>
      <w:r w:rsidRPr="0012119E">
        <w:rPr>
          <w:i/>
          <w:iCs/>
        </w:rPr>
        <w:t>Ремонт песочно-гравийного покрытия проезжей части улиц сельских населенных пунктов</w:t>
      </w:r>
    </w:p>
    <w:p w:rsidR="00F674F1" w:rsidRPr="0012119E" w:rsidRDefault="00F674F1" w:rsidP="00F674F1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contextualSpacing/>
        <w:jc w:val="both"/>
        <w:rPr>
          <w:i/>
          <w:iCs/>
        </w:rPr>
      </w:pPr>
      <w:r w:rsidRPr="0012119E">
        <w:rPr>
          <w:i/>
          <w:iCs/>
        </w:rPr>
        <w:t>Организация мест стоянок для временного хранения автомобилей при объектах общественно-делового назначения.</w:t>
      </w:r>
    </w:p>
    <w:p w:rsidR="00F674F1" w:rsidRPr="0012119E" w:rsidRDefault="00F674F1" w:rsidP="00F674F1">
      <w:pPr>
        <w:pStyle w:val="a3"/>
        <w:numPr>
          <w:ilvl w:val="0"/>
          <w:numId w:val="8"/>
        </w:numPr>
        <w:tabs>
          <w:tab w:val="num" w:pos="1260"/>
        </w:tabs>
        <w:spacing w:before="0" w:beforeAutospacing="0" w:after="0" w:afterAutospacing="0" w:line="360" w:lineRule="auto"/>
        <w:contextualSpacing/>
        <w:rPr>
          <w:i/>
          <w:iCs/>
        </w:rPr>
      </w:pPr>
      <w:r w:rsidRPr="0012119E">
        <w:rPr>
          <w:i/>
          <w:iCs/>
        </w:rPr>
        <w:t>Благоустройство улично-дорожной сети:</w:t>
      </w:r>
    </w:p>
    <w:p w:rsidR="00F674F1" w:rsidRPr="0012119E" w:rsidRDefault="00F674F1" w:rsidP="00F674F1">
      <w:pPr>
        <w:tabs>
          <w:tab w:val="num" w:pos="1260"/>
        </w:tabs>
        <w:spacing w:line="360" w:lineRule="auto"/>
        <w:ind w:left="851"/>
        <w:rPr>
          <w:rFonts w:eastAsia="Times New Roman"/>
          <w:i/>
        </w:rPr>
      </w:pPr>
      <w:r w:rsidRPr="0012119E">
        <w:rPr>
          <w:i/>
        </w:rPr>
        <w:t>- ремонт внутрипоселковых дорог;</w:t>
      </w:r>
    </w:p>
    <w:p w:rsidR="00F674F1" w:rsidRPr="0012119E" w:rsidRDefault="00F674F1" w:rsidP="00F674F1">
      <w:pPr>
        <w:tabs>
          <w:tab w:val="num" w:pos="1260"/>
        </w:tabs>
        <w:spacing w:line="360" w:lineRule="auto"/>
        <w:ind w:left="851"/>
        <w:jc w:val="both"/>
        <w:rPr>
          <w:i/>
        </w:rPr>
      </w:pPr>
      <w:r w:rsidRPr="0012119E">
        <w:rPr>
          <w:i/>
        </w:rPr>
        <w:t xml:space="preserve">            - капитальный ремонт дорожного полотна с твердым покрытием;</w:t>
      </w:r>
    </w:p>
    <w:p w:rsidR="00F674F1" w:rsidRPr="0012119E" w:rsidRDefault="00F674F1" w:rsidP="00F674F1">
      <w:pPr>
        <w:tabs>
          <w:tab w:val="num" w:pos="1260"/>
        </w:tabs>
        <w:spacing w:line="360" w:lineRule="auto"/>
        <w:ind w:left="851"/>
        <w:jc w:val="both"/>
        <w:rPr>
          <w:i/>
        </w:rPr>
      </w:pPr>
      <w:r w:rsidRPr="0012119E">
        <w:rPr>
          <w:i/>
        </w:rPr>
        <w:t xml:space="preserve">            - организация ливневой канализации на улично-дорожной сети;</w:t>
      </w:r>
    </w:p>
    <w:p w:rsidR="00F674F1" w:rsidRPr="0012119E" w:rsidRDefault="00F674F1" w:rsidP="00F674F1">
      <w:pPr>
        <w:tabs>
          <w:tab w:val="num" w:pos="1260"/>
        </w:tabs>
        <w:spacing w:line="360" w:lineRule="auto"/>
        <w:ind w:left="851"/>
        <w:rPr>
          <w:i/>
        </w:rPr>
      </w:pPr>
      <w:r w:rsidRPr="0012119E">
        <w:rPr>
          <w:i/>
        </w:rPr>
        <w:t>- обеспечение треугольников видимости на основных перекрестках;</w:t>
      </w:r>
    </w:p>
    <w:p w:rsidR="00F674F1" w:rsidRPr="0012119E" w:rsidRDefault="00F674F1" w:rsidP="00F674F1">
      <w:pPr>
        <w:tabs>
          <w:tab w:val="num" w:pos="1260"/>
        </w:tabs>
        <w:spacing w:line="360" w:lineRule="auto"/>
        <w:ind w:left="851"/>
        <w:jc w:val="both"/>
        <w:rPr>
          <w:i/>
        </w:rPr>
      </w:pPr>
      <w:r w:rsidRPr="0012119E">
        <w:rPr>
          <w:i/>
        </w:rPr>
        <w:t xml:space="preserve">            - строительство тротуаров, озеленение, освещение;</w:t>
      </w:r>
    </w:p>
    <w:p w:rsidR="00F674F1" w:rsidRPr="0012119E" w:rsidRDefault="00F674F1" w:rsidP="00F674F1">
      <w:pPr>
        <w:tabs>
          <w:tab w:val="num" w:pos="1260"/>
        </w:tabs>
        <w:spacing w:line="360" w:lineRule="auto"/>
        <w:ind w:left="851"/>
        <w:jc w:val="both"/>
        <w:rPr>
          <w:i/>
        </w:rPr>
      </w:pPr>
    </w:p>
    <w:p w:rsidR="00F674F1" w:rsidRPr="0012119E" w:rsidRDefault="00F674F1" w:rsidP="00F674F1">
      <w:pPr>
        <w:jc w:val="both"/>
        <w:rPr>
          <w:i/>
        </w:rPr>
      </w:pPr>
      <w:r w:rsidRPr="0012119E">
        <w:rPr>
          <w:i/>
        </w:rPr>
        <w:t>2.5. Жилищное строительство и жилищная обеспеченность</w:t>
      </w:r>
    </w:p>
    <w:p w:rsidR="00F674F1" w:rsidRPr="0012119E" w:rsidRDefault="00F674F1" w:rsidP="00F674F1">
      <w:pPr>
        <w:spacing w:line="264" w:lineRule="auto"/>
        <w:ind w:firstLine="720"/>
        <w:jc w:val="both"/>
        <w:rPr>
          <w:i/>
        </w:rPr>
      </w:pPr>
      <w:r w:rsidRPr="0012119E">
        <w:rPr>
          <w:i/>
        </w:rPr>
        <w:t>Площадь жилищного фонда МО «Тургеневка» составляет – 11,5 тыс.м</w:t>
      </w:r>
      <w:r w:rsidRPr="0012119E">
        <w:rPr>
          <w:i/>
          <w:vertAlign w:val="superscript"/>
        </w:rPr>
        <w:t>2</w:t>
      </w:r>
      <w:r w:rsidRPr="0012119E">
        <w:rPr>
          <w:i/>
        </w:rPr>
        <w:t>.</w:t>
      </w:r>
    </w:p>
    <w:p w:rsidR="00F674F1" w:rsidRPr="0012119E" w:rsidRDefault="00F674F1" w:rsidP="00F674F1">
      <w:pPr>
        <w:spacing w:line="264" w:lineRule="auto"/>
        <w:ind w:firstLine="720"/>
        <w:jc w:val="both"/>
        <w:rPr>
          <w:i/>
        </w:rPr>
      </w:pPr>
      <w:r w:rsidRPr="0012119E">
        <w:rPr>
          <w:i/>
        </w:rPr>
        <w:t xml:space="preserve">Практически все дома – в деревянном исполнении. Средний процент амортизационного износа – 65%. Основной тип жилой застройки МО «Тургеневка»  – индивидуальными или двухквартирными жилыми домами. </w:t>
      </w:r>
    </w:p>
    <w:p w:rsidR="00F674F1" w:rsidRPr="0012119E" w:rsidRDefault="00F674F1" w:rsidP="00F674F1">
      <w:pPr>
        <w:spacing w:line="264" w:lineRule="auto"/>
        <w:ind w:firstLine="720"/>
        <w:jc w:val="both"/>
        <w:rPr>
          <w:i/>
          <w:u w:val="single"/>
        </w:rPr>
      </w:pPr>
      <w:r w:rsidRPr="0012119E">
        <w:rPr>
          <w:i/>
          <w:u w:val="single"/>
        </w:rPr>
        <w:t>Проектные решения:</w:t>
      </w:r>
    </w:p>
    <w:p w:rsidR="00F674F1" w:rsidRPr="0012119E" w:rsidRDefault="00F674F1" w:rsidP="00F674F1">
      <w:pPr>
        <w:ind w:firstLine="720"/>
        <w:jc w:val="both"/>
        <w:rPr>
          <w:i/>
        </w:rPr>
      </w:pPr>
      <w:r w:rsidRPr="0012119E">
        <w:rPr>
          <w:i/>
        </w:rPr>
        <w:t>Основная цель проекта, повышение качества жизни населения, неразрывно связана с улучшением жилищных условий, что выражается не только высокой жилищной обеспеченностью, но и качеством жилой среды населенного пункта.</w:t>
      </w:r>
    </w:p>
    <w:p w:rsidR="00F674F1" w:rsidRPr="0012119E" w:rsidRDefault="00F674F1" w:rsidP="00F674F1">
      <w:pPr>
        <w:ind w:firstLine="720"/>
        <w:jc w:val="both"/>
        <w:rPr>
          <w:i/>
        </w:rPr>
      </w:pPr>
      <w:r w:rsidRPr="0012119E">
        <w:rPr>
          <w:i/>
        </w:rPr>
        <w:t>В генеральном плане МО «Тургеневка» принимаются целевые проектные показатели жилищной обеспеченности –  на 1 очередь – 23 м</w:t>
      </w:r>
      <w:r w:rsidRPr="0012119E">
        <w:rPr>
          <w:i/>
          <w:vertAlign w:val="superscript"/>
        </w:rPr>
        <w:t>2</w:t>
      </w:r>
      <w:r w:rsidRPr="0012119E">
        <w:rPr>
          <w:i/>
        </w:rPr>
        <w:t>/чел, на расчетный срок -  27 м</w:t>
      </w:r>
      <w:r w:rsidRPr="0012119E">
        <w:rPr>
          <w:i/>
          <w:vertAlign w:val="superscript"/>
        </w:rPr>
        <w:t>2</w:t>
      </w:r>
      <w:r w:rsidRPr="0012119E">
        <w:rPr>
          <w:i/>
        </w:rPr>
        <w:t xml:space="preserve">/чел. </w:t>
      </w:r>
    </w:p>
    <w:p w:rsidR="00F674F1" w:rsidRPr="0012119E" w:rsidRDefault="00F674F1" w:rsidP="00F674F1">
      <w:pPr>
        <w:widowControl w:val="0"/>
        <w:autoSpaceDE w:val="0"/>
        <w:autoSpaceDN w:val="0"/>
        <w:adjustRightInd w:val="0"/>
        <w:ind w:firstLine="720"/>
        <w:jc w:val="both"/>
        <w:rPr>
          <w:i/>
        </w:rPr>
      </w:pPr>
      <w:r w:rsidRPr="0012119E">
        <w:rPr>
          <w:i/>
        </w:rPr>
        <w:t>Объем нового строительства на расчетный срок составит порядка 15,75тыс.м</w:t>
      </w:r>
      <w:r w:rsidRPr="0012119E">
        <w:rPr>
          <w:i/>
          <w:vertAlign w:val="superscript"/>
        </w:rPr>
        <w:t>2</w:t>
      </w:r>
      <w:r w:rsidRPr="0012119E">
        <w:rPr>
          <w:i/>
        </w:rPr>
        <w:t>, в том числе на 1 очередь – 4,25 тыс.м</w:t>
      </w:r>
      <w:r w:rsidRPr="0012119E">
        <w:rPr>
          <w:i/>
          <w:vertAlign w:val="superscript"/>
        </w:rPr>
        <w:t>2</w:t>
      </w:r>
      <w:r w:rsidRPr="0012119E">
        <w:rPr>
          <w:i/>
        </w:rPr>
        <w:t>.</w:t>
      </w:r>
    </w:p>
    <w:p w:rsidR="00F674F1" w:rsidRPr="0012119E" w:rsidRDefault="00F674F1" w:rsidP="00F674F1">
      <w:pPr>
        <w:widowControl w:val="0"/>
        <w:autoSpaceDE w:val="0"/>
        <w:autoSpaceDN w:val="0"/>
        <w:adjustRightInd w:val="0"/>
        <w:ind w:firstLine="720"/>
        <w:jc w:val="both"/>
        <w:rPr>
          <w:i/>
        </w:rPr>
      </w:pPr>
      <w:r w:rsidRPr="0012119E">
        <w:rPr>
          <w:i/>
        </w:rPr>
        <w:t xml:space="preserve">Для улучшения качества жизни населения необходимо проведение плановой реконструкции и, частично,  ликвидации существующего жилищного фонда. </w:t>
      </w:r>
    </w:p>
    <w:p w:rsidR="00F674F1" w:rsidRPr="0012119E" w:rsidRDefault="00F674F1" w:rsidP="00F674F1">
      <w:pPr>
        <w:spacing w:line="264" w:lineRule="auto"/>
        <w:ind w:firstLine="720"/>
        <w:jc w:val="both"/>
        <w:rPr>
          <w:i/>
        </w:rPr>
      </w:pPr>
      <w:r w:rsidRPr="0012119E">
        <w:rPr>
          <w:i/>
        </w:rPr>
        <w:t>В  населенном пункте (с. Тургеневка) МО «Тургеневка»  новое жилищное строительство возможно вести на брошенных пустующих участках.</w:t>
      </w:r>
    </w:p>
    <w:p w:rsidR="00F674F1" w:rsidRPr="0012119E" w:rsidRDefault="00F674F1" w:rsidP="00F674F1">
      <w:pPr>
        <w:spacing w:line="264" w:lineRule="auto"/>
        <w:ind w:firstLine="720"/>
        <w:jc w:val="both"/>
        <w:rPr>
          <w:i/>
        </w:rPr>
      </w:pPr>
      <w:r w:rsidRPr="0012119E">
        <w:rPr>
          <w:i/>
        </w:rPr>
        <w:t>В с. Тургеневка предлагается также новое строительство на свободных территориях – 12 га. (на землях сельскохозяйственного назначения), которые нужно переводить в земли населенных пунктов.</w:t>
      </w:r>
    </w:p>
    <w:p w:rsidR="00F674F1" w:rsidRPr="0012119E" w:rsidRDefault="00F674F1" w:rsidP="00F674F1">
      <w:pPr>
        <w:rPr>
          <w:i/>
        </w:rPr>
      </w:pPr>
    </w:p>
    <w:p w:rsidR="00F674F1" w:rsidRPr="0012119E" w:rsidRDefault="00F674F1" w:rsidP="00F674F1">
      <w:pPr>
        <w:rPr>
          <w:i/>
        </w:rPr>
      </w:pPr>
      <w:r w:rsidRPr="0012119E">
        <w:rPr>
          <w:i/>
        </w:rPr>
        <w:t>Таблица 6-1 Динамика жилищного фонда (для постоянного проживания)</w:t>
      </w:r>
    </w:p>
    <w:tbl>
      <w:tblPr>
        <w:tblW w:w="9751" w:type="dxa"/>
        <w:tblInd w:w="93" w:type="dxa"/>
        <w:tblLook w:val="04A0" w:firstRow="1" w:lastRow="0" w:firstColumn="1" w:lastColumn="0" w:noHBand="0" w:noVBand="1"/>
      </w:tblPr>
      <w:tblGrid>
        <w:gridCol w:w="1324"/>
        <w:gridCol w:w="907"/>
        <w:gridCol w:w="960"/>
        <w:gridCol w:w="1297"/>
        <w:gridCol w:w="1175"/>
        <w:gridCol w:w="927"/>
        <w:gridCol w:w="1288"/>
        <w:gridCol w:w="946"/>
        <w:gridCol w:w="927"/>
      </w:tblGrid>
      <w:tr w:rsidR="00F674F1" w:rsidRPr="0012119E" w:rsidTr="00883530">
        <w:trPr>
          <w:trHeight w:val="70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2012г</w:t>
            </w:r>
          </w:p>
        </w:tc>
        <w:tc>
          <w:tcPr>
            <w:tcW w:w="34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1 очередь</w:t>
            </w:r>
          </w:p>
        </w:tc>
        <w:tc>
          <w:tcPr>
            <w:tcW w:w="31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расчетный срок</w:t>
            </w:r>
          </w:p>
        </w:tc>
      </w:tr>
      <w:tr w:rsidR="00F674F1" w:rsidRPr="0012119E" w:rsidTr="00883530">
        <w:trPr>
          <w:trHeight w:val="208"/>
        </w:trPr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сущ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сущ.сохран.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Новое*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сущ.сохран.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Новое*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всего</w:t>
            </w:r>
          </w:p>
        </w:tc>
      </w:tr>
      <w:tr w:rsidR="00F674F1" w:rsidRPr="0012119E" w:rsidTr="00883530">
        <w:trPr>
          <w:trHeight w:val="315"/>
        </w:trPr>
        <w:tc>
          <w:tcPr>
            <w:tcW w:w="13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с.Тургеневка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тыс.м</w:t>
            </w:r>
            <w:r w:rsidRPr="0012119E">
              <w:rPr>
                <w:i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14.35</w:t>
            </w: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14.15</w:t>
            </w:r>
          </w:p>
        </w:tc>
        <w:tc>
          <w:tcPr>
            <w:tcW w:w="11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0,70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23,95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19,60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9,75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29,35</w:t>
            </w:r>
          </w:p>
        </w:tc>
      </w:tr>
      <w:tr w:rsidR="00F674F1" w:rsidRPr="0012119E" w:rsidTr="00883530">
        <w:trPr>
          <w:trHeight w:val="18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тыс.чел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0.502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0.495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0,19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1,20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0,81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0,44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1,25</w:t>
            </w:r>
          </w:p>
        </w:tc>
      </w:tr>
    </w:tbl>
    <w:p w:rsidR="00F674F1" w:rsidRPr="0012119E" w:rsidRDefault="00F674F1" w:rsidP="00F674F1">
      <w:pPr>
        <w:rPr>
          <w:i/>
          <w:lang w:eastAsia="en-US"/>
        </w:rPr>
      </w:pPr>
      <w:r w:rsidRPr="0012119E">
        <w:rPr>
          <w:i/>
        </w:rPr>
        <w:t>* без учёта строительства на брошенных земельных участках</w:t>
      </w:r>
    </w:p>
    <w:p w:rsidR="00F674F1" w:rsidRPr="0012119E" w:rsidRDefault="00F674F1" w:rsidP="00F674F1">
      <w:pPr>
        <w:jc w:val="both"/>
        <w:rPr>
          <w:rFonts w:eastAsia="Times New Roman"/>
          <w:i/>
        </w:rPr>
      </w:pPr>
    </w:p>
    <w:p w:rsidR="00F674F1" w:rsidRPr="0012119E" w:rsidRDefault="00F674F1" w:rsidP="00F674F1">
      <w:pPr>
        <w:jc w:val="both"/>
        <w:rPr>
          <w:b/>
          <w:i/>
        </w:rPr>
      </w:pPr>
      <w:r w:rsidRPr="0012119E">
        <w:rPr>
          <w:b/>
          <w:i/>
        </w:rPr>
        <w:t>2.5.1. Показатели нового жилищного строительства</w:t>
      </w:r>
    </w:p>
    <w:p w:rsidR="00F674F1" w:rsidRPr="0012119E" w:rsidRDefault="00F674F1" w:rsidP="00F674F1">
      <w:pPr>
        <w:rPr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1"/>
        <w:gridCol w:w="3162"/>
        <w:gridCol w:w="2127"/>
        <w:gridCol w:w="1901"/>
        <w:gridCol w:w="1750"/>
      </w:tblGrid>
      <w:tr w:rsidR="00F674F1" w:rsidRPr="0012119E" w:rsidTr="00883530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Первая очередь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4F1" w:rsidRPr="0012119E" w:rsidRDefault="00F674F1" w:rsidP="00883530">
            <w:pPr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Расчётный срок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12119E">
              <w:rPr>
                <w:b/>
                <w:i/>
                <w:sz w:val="20"/>
                <w:szCs w:val="20"/>
                <w:lang w:eastAsia="en-US"/>
              </w:rPr>
              <w:t>2032 год</w:t>
            </w:r>
          </w:p>
        </w:tc>
      </w:tr>
      <w:tr w:rsidR="00F674F1" w:rsidRPr="0012119E" w:rsidTr="00883530">
        <w:trPr>
          <w:trHeight w:val="327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 xml:space="preserve">Проектная численность населения поселения 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Тыс.чел.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</w:p>
          <w:p w:rsidR="00F674F1" w:rsidRPr="0012119E" w:rsidRDefault="00F674F1" w:rsidP="00883530">
            <w:pPr>
              <w:rPr>
                <w:rFonts w:eastAsia="Times New Roman"/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0.65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0.8</w:t>
            </w:r>
          </w:p>
        </w:tc>
      </w:tr>
      <w:tr w:rsidR="00F674F1" w:rsidRPr="0012119E" w:rsidTr="00883530">
        <w:trPr>
          <w:trHeight w:val="363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Средняя жилищная обеспеченность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кв.м общ.пл./чел.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4F1" w:rsidRPr="0012119E" w:rsidRDefault="00F674F1" w:rsidP="00883530">
            <w:pPr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23</w:t>
            </w:r>
          </w:p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 xml:space="preserve"> 27 </w:t>
            </w:r>
          </w:p>
        </w:tc>
      </w:tr>
      <w:tr w:rsidR="00F674F1" w:rsidRPr="0012119E" w:rsidTr="00883530">
        <w:trPr>
          <w:trHeight w:val="313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Требуемый жилой фонд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Тыс.кв.м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14.95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21.6</w:t>
            </w:r>
          </w:p>
        </w:tc>
      </w:tr>
      <w:tr w:rsidR="00F674F1" w:rsidRPr="0012119E" w:rsidTr="00883530">
        <w:trPr>
          <w:trHeight w:val="313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Естественная убыль жилого фонда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Тыс.кв.м.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0.2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0.6</w:t>
            </w:r>
          </w:p>
        </w:tc>
      </w:tr>
      <w:tr w:rsidR="00F674F1" w:rsidRPr="0012119E" w:rsidTr="00883530">
        <w:trPr>
          <w:trHeight w:val="488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Сохраняемый жилой фонд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Тыс.кв.м.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10.7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10.1</w:t>
            </w:r>
          </w:p>
        </w:tc>
      </w:tr>
      <w:tr w:rsidR="00F674F1" w:rsidRPr="0012119E" w:rsidTr="00883530">
        <w:trPr>
          <w:trHeight w:val="527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lastRenderedPageBreak/>
              <w:t xml:space="preserve">6 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Объём нового жилищного строительства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Тыс.кв.м.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4.25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12119E">
              <w:rPr>
                <w:i/>
                <w:sz w:val="20"/>
                <w:szCs w:val="20"/>
                <w:lang w:eastAsia="en-US"/>
              </w:rPr>
              <w:t>11.5</w:t>
            </w:r>
          </w:p>
        </w:tc>
      </w:tr>
    </w:tbl>
    <w:p w:rsidR="00F674F1" w:rsidRPr="0012119E" w:rsidRDefault="00F674F1" w:rsidP="00F674F1">
      <w:pPr>
        <w:pStyle w:val="a7"/>
        <w:rPr>
          <w:rFonts w:eastAsia="Times New Roman"/>
          <w:i/>
          <w:sz w:val="24"/>
        </w:rPr>
      </w:pPr>
    </w:p>
    <w:p w:rsidR="00F674F1" w:rsidRPr="0012119E" w:rsidRDefault="00F674F1" w:rsidP="00F674F1">
      <w:pPr>
        <w:ind w:firstLine="708"/>
        <w:jc w:val="both"/>
        <w:rPr>
          <w:i/>
          <w:lang w:eastAsia="en-US"/>
        </w:rPr>
      </w:pPr>
      <w:r w:rsidRPr="0012119E">
        <w:rPr>
          <w:i/>
        </w:rPr>
        <w:t xml:space="preserve">Перспективный план строительства нового жилья других объектов капитального строительства в МО «Тургеневка» отражен в следующей таблице </w:t>
      </w:r>
    </w:p>
    <w:p w:rsidR="00F674F1" w:rsidRPr="0012119E" w:rsidRDefault="00F674F1" w:rsidP="00F674F1">
      <w:pPr>
        <w:pStyle w:val="a7"/>
        <w:rPr>
          <w:i/>
          <w:sz w:val="24"/>
        </w:rPr>
      </w:pPr>
      <w:r w:rsidRPr="0012119E">
        <w:rPr>
          <w:i/>
        </w:rPr>
        <w:t xml:space="preserve">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37"/>
        <w:gridCol w:w="3071"/>
        <w:gridCol w:w="1620"/>
        <w:gridCol w:w="2160"/>
        <w:gridCol w:w="1980"/>
      </w:tblGrid>
      <w:tr w:rsidR="00F674F1" w:rsidRPr="0012119E" w:rsidTr="00883530">
        <w:trPr>
          <w:trHeight w:val="56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№ п/п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Наименование мероприятия, объектов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Объём работ, мощность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 xml:space="preserve">Сметная стоимость, тыс.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Год начала и окончания работ</w:t>
            </w:r>
          </w:p>
        </w:tc>
      </w:tr>
      <w:tr w:rsidR="00F674F1" w:rsidRPr="0012119E" w:rsidTr="00883530">
        <w:trPr>
          <w:trHeight w:val="60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Строительство жилых домов с. Тургеневка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840 кв.м.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15120,0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2016  -2026 гг.</w:t>
            </w:r>
          </w:p>
        </w:tc>
      </w:tr>
      <w:tr w:rsidR="00F674F1" w:rsidRPr="0012119E" w:rsidTr="00883530">
        <w:trPr>
          <w:trHeight w:val="60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Строительство  Дома досуга с. Тургеневка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300 кв.м.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7600,0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2016 -2026 гг.</w:t>
            </w:r>
          </w:p>
        </w:tc>
      </w:tr>
      <w:tr w:rsidR="00F674F1" w:rsidRPr="0012119E" w:rsidTr="00883530">
        <w:trPr>
          <w:trHeight w:val="58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Строительство гаража для пожарной техники с. Тургеневка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120 кв.м.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>1350,0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4F1" w:rsidRPr="0012119E" w:rsidRDefault="00F674F1" w:rsidP="00883530">
            <w:pPr>
              <w:spacing w:after="200" w:line="276" w:lineRule="auto"/>
              <w:jc w:val="center"/>
              <w:rPr>
                <w:i/>
                <w:lang w:eastAsia="en-US"/>
              </w:rPr>
            </w:pPr>
            <w:r w:rsidRPr="0012119E">
              <w:rPr>
                <w:i/>
                <w:lang w:eastAsia="en-US"/>
              </w:rPr>
              <w:t xml:space="preserve">2016 -2026 гг. </w:t>
            </w:r>
          </w:p>
        </w:tc>
      </w:tr>
    </w:tbl>
    <w:p w:rsidR="00F674F1" w:rsidRPr="0012119E" w:rsidRDefault="00F674F1" w:rsidP="00F674F1">
      <w:pPr>
        <w:jc w:val="both"/>
        <w:rPr>
          <w:i/>
          <w:lang w:eastAsia="en-US"/>
        </w:rPr>
      </w:pPr>
    </w:p>
    <w:p w:rsidR="00F674F1" w:rsidRPr="0012119E" w:rsidRDefault="00F674F1" w:rsidP="00F674F1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2119E">
        <w:rPr>
          <w:rFonts w:ascii="Times New Roman" w:hAnsi="Times New Roman" w:cs="Times New Roman"/>
          <w:i/>
          <w:sz w:val="24"/>
          <w:szCs w:val="24"/>
        </w:rPr>
        <w:t>Для достижения цели и решения задач Программы в зависимости от конкретной ситуации могут применяться следующие источники финансирования: федеральный бюджет, областной бюджет, районный бюджет, собственные средства предприятий, заемные средства.</w:t>
      </w:r>
    </w:p>
    <w:p w:rsidR="00F674F1" w:rsidRPr="0012119E" w:rsidRDefault="00F674F1" w:rsidP="00F674F1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19E">
        <w:rPr>
          <w:rFonts w:ascii="Times New Roman" w:hAnsi="Times New Roman" w:cs="Times New Roman"/>
          <w:i/>
          <w:sz w:val="24"/>
          <w:szCs w:val="24"/>
        </w:rPr>
        <w:t xml:space="preserve">Организации коммунального комплекса должны на основе утвержденного Администрацией поселения технического задания разработать инвестиционные программы, произвести расчет финансовых потребностей для их реализации.  </w:t>
      </w:r>
    </w:p>
    <w:p w:rsidR="00F674F1" w:rsidRPr="0012119E" w:rsidRDefault="00F674F1" w:rsidP="00F674F1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19E">
        <w:rPr>
          <w:rFonts w:ascii="Times New Roman" w:hAnsi="Times New Roman" w:cs="Times New Roman"/>
          <w:i/>
          <w:sz w:val="24"/>
          <w:szCs w:val="24"/>
        </w:rPr>
        <w:t>После проверки инвестиционной программы организации коммунального комплекса орган по регулированию тарифов готовит предложения о размере:</w:t>
      </w:r>
    </w:p>
    <w:p w:rsidR="00F674F1" w:rsidRPr="0012119E" w:rsidRDefault="00F674F1" w:rsidP="00F674F1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19E">
        <w:rPr>
          <w:rFonts w:ascii="Times New Roman" w:hAnsi="Times New Roman" w:cs="Times New Roman"/>
          <w:i/>
          <w:sz w:val="24"/>
          <w:szCs w:val="24"/>
        </w:rPr>
        <w:t>- надбавки к ценам (тарифам) для потребителей (ценовая ставка, которая учитывается при расчетах потребителей с организацией в целях финансирования инвестиционных программ);</w:t>
      </w:r>
    </w:p>
    <w:p w:rsidR="00F674F1" w:rsidRPr="0012119E" w:rsidRDefault="00F674F1" w:rsidP="00F674F1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19E">
        <w:rPr>
          <w:rFonts w:ascii="Times New Roman" w:hAnsi="Times New Roman" w:cs="Times New Roman"/>
          <w:i/>
          <w:sz w:val="24"/>
          <w:szCs w:val="24"/>
        </w:rPr>
        <w:t>- надбавки к тарифам на товары и услуги (ценовая ставка, устанавливаемая для организации на основе надбавки к цене для потребителей, используется для финансирования инвестиционной программы организации);</w:t>
      </w:r>
    </w:p>
    <w:p w:rsidR="00F674F1" w:rsidRPr="0012119E" w:rsidRDefault="00F674F1" w:rsidP="00F674F1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19E">
        <w:rPr>
          <w:rFonts w:ascii="Times New Roman" w:hAnsi="Times New Roman" w:cs="Times New Roman"/>
          <w:i/>
          <w:sz w:val="24"/>
          <w:szCs w:val="24"/>
        </w:rPr>
        <w:t>- тарифа на подключение к системе коммунальной инфраструктуры (ценовая ставка, формирующая плату за подключение к сетям при строительстве и модернизации объектов недвижимости);</w:t>
      </w:r>
    </w:p>
    <w:p w:rsidR="00F674F1" w:rsidRPr="0012119E" w:rsidRDefault="00F674F1" w:rsidP="00F674F1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19E">
        <w:rPr>
          <w:rFonts w:ascii="Times New Roman" w:hAnsi="Times New Roman" w:cs="Times New Roman"/>
          <w:i/>
          <w:sz w:val="24"/>
          <w:szCs w:val="24"/>
        </w:rPr>
        <w:t>- тарифа организации коммунального комплекса на подключение (ценовая ставка для организации, используемая для финансирования ее инвестиционной программы).</w:t>
      </w:r>
    </w:p>
    <w:p w:rsidR="00F674F1" w:rsidRPr="0012119E" w:rsidRDefault="00F674F1" w:rsidP="00F674F1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19E">
        <w:rPr>
          <w:rFonts w:ascii="Times New Roman" w:hAnsi="Times New Roman" w:cs="Times New Roman"/>
          <w:i/>
          <w:sz w:val="24"/>
          <w:szCs w:val="24"/>
        </w:rPr>
        <w:t>Проект инвестиционной программы и расчеты направляются в Думу муниципального образования «</w:t>
      </w:r>
      <w:r w:rsidRPr="0012119E">
        <w:rPr>
          <w:rFonts w:ascii="Times New Roman" w:hAnsi="Times New Roman"/>
          <w:i/>
          <w:sz w:val="24"/>
          <w:szCs w:val="24"/>
        </w:rPr>
        <w:t>Тургеневка</w:t>
      </w:r>
      <w:r w:rsidRPr="0012119E">
        <w:rPr>
          <w:rFonts w:ascii="Times New Roman" w:hAnsi="Times New Roman" w:cs="Times New Roman"/>
          <w:i/>
          <w:sz w:val="24"/>
          <w:szCs w:val="24"/>
        </w:rPr>
        <w:t>», которая утверждает инвестиционные программы на основании утверждённых программ, рассчитываются  надбавки к тарифам.</w:t>
      </w:r>
    </w:p>
    <w:p w:rsidR="00F674F1" w:rsidRPr="0012119E" w:rsidRDefault="00F674F1" w:rsidP="00F674F1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19E">
        <w:rPr>
          <w:rFonts w:ascii="Times New Roman" w:hAnsi="Times New Roman" w:cs="Times New Roman"/>
          <w:i/>
          <w:sz w:val="24"/>
          <w:szCs w:val="24"/>
        </w:rPr>
        <w:t>После утверждения инвестиционной программы, уполномоченными организациями устанавливаются и утверждаются надбавки к тарифам на товары и услуги, тарифы на подключение к системе коммунальной инфраструктуры, тарифы организации коммунального комплекса на подключение.</w:t>
      </w:r>
    </w:p>
    <w:p w:rsidR="00F674F1" w:rsidRPr="0012119E" w:rsidRDefault="00F674F1" w:rsidP="00F674F1">
      <w:pPr>
        <w:pStyle w:val="ConsPlusNormal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19E">
        <w:rPr>
          <w:rFonts w:ascii="Times New Roman" w:hAnsi="Times New Roman" w:cs="Times New Roman"/>
          <w:i/>
          <w:sz w:val="24"/>
          <w:szCs w:val="24"/>
        </w:rPr>
        <w:lastRenderedPageBreak/>
        <w:t>После установления вышеуказанных тарифов и надбавок Администрация поселения заключает с организациями коммунального комплекса договоры, определяющие условия выполнения инвестиционных программ.</w:t>
      </w:r>
    </w:p>
    <w:p w:rsidR="00F674F1" w:rsidRPr="0012119E" w:rsidRDefault="00F674F1" w:rsidP="00F674F1">
      <w:pPr>
        <w:pStyle w:val="a7"/>
        <w:rPr>
          <w:i/>
          <w:sz w:val="24"/>
        </w:rPr>
      </w:pPr>
    </w:p>
    <w:p w:rsidR="00F674F1" w:rsidRPr="0012119E" w:rsidRDefault="00F674F1" w:rsidP="00F674F1">
      <w:pPr>
        <w:pStyle w:val="a7"/>
        <w:rPr>
          <w:rFonts w:ascii="Calibri" w:hAnsi="Calibri"/>
          <w:i/>
        </w:rPr>
      </w:pPr>
      <w:r w:rsidRPr="0012119E">
        <w:rPr>
          <w:i/>
        </w:rPr>
        <w:t>3. Организация управления Программой и контроль за ходом ее реализации</w:t>
      </w:r>
    </w:p>
    <w:p w:rsidR="00F674F1" w:rsidRPr="0012119E" w:rsidRDefault="00F674F1" w:rsidP="00F674F1">
      <w:pPr>
        <w:pStyle w:val="a7"/>
        <w:rPr>
          <w:i/>
        </w:rPr>
      </w:pPr>
    </w:p>
    <w:p w:rsidR="00F674F1" w:rsidRPr="0012119E" w:rsidRDefault="00F674F1" w:rsidP="00F674F1">
      <w:pPr>
        <w:pStyle w:val="a7"/>
        <w:rPr>
          <w:i/>
        </w:rPr>
      </w:pPr>
      <w:r w:rsidRPr="0012119E">
        <w:rPr>
          <w:i/>
        </w:rPr>
        <w:tab/>
        <w:t>Стоимость затрат на мероприятия по Программе рассчитана в ценах 2011 года без учета прогнозируемых инфляционных ожиданий на будущие периоды и без учета фактической оплаты населением оказанных коммунальных услуг.</w:t>
      </w:r>
    </w:p>
    <w:p w:rsidR="00F674F1" w:rsidRPr="0012119E" w:rsidRDefault="00F674F1" w:rsidP="00F674F1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19E">
        <w:rPr>
          <w:rFonts w:ascii="Times New Roman" w:hAnsi="Times New Roman" w:cs="Times New Roman"/>
          <w:i/>
          <w:sz w:val="24"/>
          <w:szCs w:val="24"/>
        </w:rPr>
        <w:t>В ходе реализации Программы отдельные мероприятия, объемы и источники финансирования подлежат ежегодной корректировке на основе анализа полученных результатов и с учетом реальных возможностей бюджетов всех уровней.</w:t>
      </w:r>
    </w:p>
    <w:p w:rsidR="00F674F1" w:rsidRPr="0012119E" w:rsidRDefault="00F674F1" w:rsidP="00F674F1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19E">
        <w:rPr>
          <w:rFonts w:ascii="Times New Roman" w:hAnsi="Times New Roman" w:cs="Times New Roman"/>
          <w:i/>
          <w:sz w:val="24"/>
          <w:szCs w:val="24"/>
        </w:rPr>
        <w:t>Контроль за исполнением Программы осуществляется администрацией  муниципального образования «Тургеневка».</w:t>
      </w:r>
    </w:p>
    <w:p w:rsidR="00F674F1" w:rsidRDefault="00F674F1" w:rsidP="00F674F1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119E">
        <w:rPr>
          <w:rFonts w:ascii="Times New Roman" w:hAnsi="Times New Roman" w:cs="Times New Roman"/>
          <w:i/>
          <w:sz w:val="24"/>
          <w:szCs w:val="24"/>
        </w:rPr>
        <w:t>Дополнения и изменения в Программу вносятся в порядке, установленном действующим законодательством.</w:t>
      </w:r>
    </w:p>
    <w:p w:rsidR="00E4206A" w:rsidRDefault="00F674F1">
      <w:bookmarkStart w:id="8" w:name="_GoBack"/>
      <w:bookmarkEnd w:id="8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F10F4"/>
    <w:multiLevelType w:val="hybridMultilevel"/>
    <w:tmpl w:val="32E4C57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AE2A20"/>
    <w:multiLevelType w:val="hybridMultilevel"/>
    <w:tmpl w:val="BD982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619E4"/>
    <w:multiLevelType w:val="hybridMultilevel"/>
    <w:tmpl w:val="D03045A8"/>
    <w:lvl w:ilvl="0" w:tplc="67AC9D06">
      <w:start w:val="1"/>
      <w:numFmt w:val="bullet"/>
      <w:lvlText w:val="­"/>
      <w:lvlJc w:val="left"/>
      <w:pPr>
        <w:tabs>
          <w:tab w:val="num" w:pos="1260"/>
        </w:tabs>
        <w:ind w:left="1260" w:hanging="360"/>
      </w:pPr>
      <w:rPr>
        <w:rFonts w:ascii="Courier New" w:hAnsi="Courier New" w:cs="Times New Roman" w:hint="default"/>
        <w:sz w:val="24"/>
      </w:rPr>
    </w:lvl>
    <w:lvl w:ilvl="1" w:tplc="2E8E7888">
      <w:start w:val="1"/>
      <w:numFmt w:val="bullet"/>
      <w:lvlText w:val="·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sz w:val="24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655FFA"/>
    <w:multiLevelType w:val="hybridMultilevel"/>
    <w:tmpl w:val="9932B7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EE3A46"/>
    <w:multiLevelType w:val="multilevel"/>
    <w:tmpl w:val="31D0689C"/>
    <w:lvl w:ilvl="0">
      <w:start w:val="1"/>
      <w:numFmt w:val="upperRoman"/>
      <w:suff w:val="space"/>
      <w:lvlText w:val="%1"/>
      <w:lvlJc w:val="left"/>
      <w:pPr>
        <w:ind w:left="0" w:firstLine="720"/>
      </w:pPr>
    </w:lvl>
    <w:lvl w:ilvl="1">
      <w:start w:val="1"/>
      <w:numFmt w:val="decimal"/>
      <w:suff w:val="space"/>
      <w:lvlText w:val="%2."/>
      <w:lvlJc w:val="left"/>
      <w:pPr>
        <w:ind w:left="0" w:firstLine="720"/>
      </w:pPr>
    </w:lvl>
    <w:lvl w:ilvl="2">
      <w:start w:val="1"/>
      <w:numFmt w:val="decimal"/>
      <w:suff w:val="space"/>
      <w:lvlText w:val="%2.%3."/>
      <w:lvlJc w:val="left"/>
      <w:pPr>
        <w:ind w:left="0" w:firstLine="720"/>
      </w:pPr>
    </w:lvl>
    <w:lvl w:ilvl="3">
      <w:start w:val="1"/>
      <w:numFmt w:val="decimal"/>
      <w:suff w:val="space"/>
      <w:lvlText w:val="%2.%3.%4."/>
      <w:lvlJc w:val="left"/>
      <w:pPr>
        <w:ind w:left="0" w:firstLine="720"/>
      </w:pPr>
    </w:lvl>
    <w:lvl w:ilvl="4">
      <w:start w:val="1"/>
      <w:numFmt w:val="decimal"/>
      <w:lvlRestart w:val="0"/>
      <w:suff w:val="space"/>
      <w:lvlText w:val="%5)"/>
      <w:lvlJc w:val="left"/>
      <w:pPr>
        <w:ind w:left="0" w:firstLine="720"/>
      </w:pPr>
    </w:lvl>
    <w:lvl w:ilvl="5">
      <w:start w:val="1"/>
      <w:numFmt w:val="bullet"/>
      <w:lvlRestart w:val="0"/>
      <w:suff w:val="space"/>
      <w:lvlText w:val="–"/>
      <w:lvlJc w:val="left"/>
      <w:pPr>
        <w:ind w:left="-152" w:firstLine="720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20"/>
      </w:pPr>
    </w:lvl>
    <w:lvl w:ilvl="7">
      <w:start w:val="1"/>
      <w:numFmt w:val="bullet"/>
      <w:lvlRestart w:val="0"/>
      <w:suff w:val="space"/>
      <w:lvlText w:val=""/>
      <w:lvlJc w:val="left"/>
      <w:pPr>
        <w:ind w:left="0" w:firstLine="72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>
    <w:nsid w:val="64500BCC"/>
    <w:multiLevelType w:val="hybridMultilevel"/>
    <w:tmpl w:val="7366AC3C"/>
    <w:lvl w:ilvl="0" w:tplc="67AC9D0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4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34421A2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E36530"/>
    <w:multiLevelType w:val="hybridMultilevel"/>
    <w:tmpl w:val="B6521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BE16DD"/>
    <w:multiLevelType w:val="hybridMultilevel"/>
    <w:tmpl w:val="B4049CC8"/>
    <w:lvl w:ilvl="0" w:tplc="1856FB84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4F1"/>
    <w:rsid w:val="005418C5"/>
    <w:rsid w:val="00973338"/>
    <w:rsid w:val="00F6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34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29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4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674F1"/>
    <w:pPr>
      <w:keepNext/>
      <w:spacing w:before="240" w:after="60"/>
      <w:jc w:val="center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aliases w:val="Знак3,Знак3 Знак"/>
    <w:basedOn w:val="a"/>
    <w:next w:val="a"/>
    <w:link w:val="30"/>
    <w:qFormat/>
    <w:rsid w:val="00F674F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674F1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3 Знак1,Знак3 Знак Знак"/>
    <w:basedOn w:val="a0"/>
    <w:link w:val="3"/>
    <w:rsid w:val="00F674F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uiPriority w:val="34"/>
    <w:qFormat/>
    <w:rsid w:val="00F674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34"/>
    <w:qFormat/>
    <w:rsid w:val="00F674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34"/>
    <w:qFormat/>
    <w:rsid w:val="00F674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aliases w:val="Обычный (Web),Обычный (Web)1"/>
    <w:basedOn w:val="a"/>
    <w:uiPriority w:val="29"/>
    <w:unhideWhenUsed/>
    <w:qFormat/>
    <w:rsid w:val="00F674F1"/>
    <w:pPr>
      <w:spacing w:before="100" w:beforeAutospacing="1" w:after="100" w:afterAutospacing="1"/>
    </w:pPr>
    <w:rPr>
      <w:rFonts w:eastAsia="Times New Roman"/>
    </w:rPr>
  </w:style>
  <w:style w:type="paragraph" w:styleId="a4">
    <w:name w:val="List"/>
    <w:aliases w:val="List Char"/>
    <w:basedOn w:val="a5"/>
    <w:autoRedefine/>
    <w:uiPriority w:val="34"/>
    <w:unhideWhenUsed/>
    <w:qFormat/>
    <w:rsid w:val="00F674F1"/>
    <w:pPr>
      <w:spacing w:before="120"/>
      <w:ind w:left="1440" w:hanging="360"/>
      <w:contextualSpacing/>
      <w:jc w:val="both"/>
    </w:pPr>
    <w:rPr>
      <w:rFonts w:ascii="Arial" w:eastAsia="Times New Roman" w:hAnsi="Arial"/>
      <w:spacing w:val="-5"/>
      <w:sz w:val="22"/>
      <w:szCs w:val="22"/>
      <w:lang w:eastAsia="en-US"/>
    </w:rPr>
  </w:style>
  <w:style w:type="character" w:customStyle="1" w:styleId="1">
    <w:name w:val="Обычный Знак1"/>
    <w:link w:val="21"/>
    <w:locked/>
    <w:rsid w:val="00F674F1"/>
    <w:rPr>
      <w:sz w:val="28"/>
      <w:szCs w:val="28"/>
      <w:lang w:eastAsia="ru-RU"/>
    </w:rPr>
  </w:style>
  <w:style w:type="paragraph" w:customStyle="1" w:styleId="21">
    <w:name w:val="Обычный2"/>
    <w:link w:val="1"/>
    <w:autoRedefine/>
    <w:qFormat/>
    <w:rsid w:val="00F674F1"/>
    <w:pPr>
      <w:spacing w:after="0" w:line="240" w:lineRule="auto"/>
      <w:ind w:firstLine="851"/>
      <w:contextualSpacing/>
      <w:jc w:val="both"/>
    </w:pPr>
    <w:rPr>
      <w:sz w:val="28"/>
      <w:szCs w:val="28"/>
      <w:lang w:eastAsia="ru-RU"/>
    </w:rPr>
  </w:style>
  <w:style w:type="character" w:customStyle="1" w:styleId="a6">
    <w:name w:val="ГРАД Основной текст Знак Знак"/>
    <w:link w:val="a7"/>
    <w:locked/>
    <w:rsid w:val="00F674F1"/>
    <w:rPr>
      <w:b/>
      <w:bCs/>
      <w:color w:val="000000"/>
      <w:spacing w:val="4"/>
      <w:szCs w:val="24"/>
    </w:rPr>
  </w:style>
  <w:style w:type="paragraph" w:customStyle="1" w:styleId="a7">
    <w:name w:val="ГРАД Основной текст"/>
    <w:basedOn w:val="a"/>
    <w:link w:val="a6"/>
    <w:autoRedefine/>
    <w:qFormat/>
    <w:rsid w:val="00F674F1"/>
    <w:pPr>
      <w:tabs>
        <w:tab w:val="left" w:pos="540"/>
        <w:tab w:val="left" w:pos="1260"/>
        <w:tab w:val="left" w:pos="1620"/>
      </w:tabs>
      <w:contextualSpacing/>
      <w:jc w:val="both"/>
    </w:pPr>
    <w:rPr>
      <w:rFonts w:asciiTheme="minorHAnsi" w:eastAsiaTheme="minorHAnsi" w:hAnsiTheme="minorHAnsi" w:cstheme="minorBidi"/>
      <w:b/>
      <w:bCs/>
      <w:color w:val="000000"/>
      <w:spacing w:val="4"/>
      <w:sz w:val="22"/>
      <w:lang w:eastAsia="en-US"/>
    </w:rPr>
  </w:style>
  <w:style w:type="paragraph" w:customStyle="1" w:styleId="Style24">
    <w:name w:val="Style24"/>
    <w:basedOn w:val="a"/>
    <w:autoRedefine/>
    <w:uiPriority w:val="99"/>
    <w:qFormat/>
    <w:rsid w:val="00F674F1"/>
    <w:pPr>
      <w:widowControl w:val="0"/>
      <w:autoSpaceDE w:val="0"/>
      <w:autoSpaceDN w:val="0"/>
      <w:adjustRightInd w:val="0"/>
      <w:spacing w:line="278" w:lineRule="exact"/>
      <w:ind w:firstLine="773"/>
      <w:contextualSpacing/>
      <w:jc w:val="both"/>
    </w:pPr>
    <w:rPr>
      <w:rFonts w:eastAsia="Times New Roman"/>
    </w:rPr>
  </w:style>
  <w:style w:type="paragraph" w:customStyle="1" w:styleId="Style40">
    <w:name w:val="Style40"/>
    <w:basedOn w:val="a"/>
    <w:autoRedefine/>
    <w:uiPriority w:val="99"/>
    <w:qFormat/>
    <w:rsid w:val="00F674F1"/>
    <w:pPr>
      <w:widowControl w:val="0"/>
      <w:autoSpaceDE w:val="0"/>
      <w:autoSpaceDN w:val="0"/>
      <w:adjustRightInd w:val="0"/>
      <w:spacing w:line="277" w:lineRule="exact"/>
      <w:contextualSpacing/>
    </w:pPr>
    <w:rPr>
      <w:rFonts w:eastAsia="Times New Roman"/>
    </w:rPr>
  </w:style>
  <w:style w:type="character" w:customStyle="1" w:styleId="FontStyle64">
    <w:name w:val="Font Style64"/>
    <w:uiPriority w:val="99"/>
    <w:rsid w:val="00F674F1"/>
    <w:rPr>
      <w:rFonts w:ascii="Times New Roman" w:hAnsi="Times New Roman" w:cs="Times New Roman" w:hint="default"/>
      <w:sz w:val="22"/>
      <w:szCs w:val="22"/>
    </w:rPr>
  </w:style>
  <w:style w:type="paragraph" w:styleId="a5">
    <w:name w:val="Body Text"/>
    <w:basedOn w:val="a"/>
    <w:link w:val="a8"/>
    <w:uiPriority w:val="99"/>
    <w:semiHidden/>
    <w:unhideWhenUsed/>
    <w:rsid w:val="00F674F1"/>
    <w:pPr>
      <w:spacing w:after="120"/>
    </w:pPr>
  </w:style>
  <w:style w:type="character" w:customStyle="1" w:styleId="a8">
    <w:name w:val="Основной текст Знак"/>
    <w:basedOn w:val="a0"/>
    <w:link w:val="a5"/>
    <w:uiPriority w:val="99"/>
    <w:semiHidden/>
    <w:rsid w:val="00F674F1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34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29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4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674F1"/>
    <w:pPr>
      <w:keepNext/>
      <w:spacing w:before="240" w:after="60"/>
      <w:jc w:val="center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aliases w:val="Знак3,Знак3 Знак"/>
    <w:basedOn w:val="a"/>
    <w:next w:val="a"/>
    <w:link w:val="30"/>
    <w:qFormat/>
    <w:rsid w:val="00F674F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674F1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3 Знак1,Знак3 Знак Знак"/>
    <w:basedOn w:val="a0"/>
    <w:link w:val="3"/>
    <w:rsid w:val="00F674F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uiPriority w:val="34"/>
    <w:qFormat/>
    <w:rsid w:val="00F674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34"/>
    <w:qFormat/>
    <w:rsid w:val="00F674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34"/>
    <w:qFormat/>
    <w:rsid w:val="00F674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aliases w:val="Обычный (Web),Обычный (Web)1"/>
    <w:basedOn w:val="a"/>
    <w:uiPriority w:val="29"/>
    <w:unhideWhenUsed/>
    <w:qFormat/>
    <w:rsid w:val="00F674F1"/>
    <w:pPr>
      <w:spacing w:before="100" w:beforeAutospacing="1" w:after="100" w:afterAutospacing="1"/>
    </w:pPr>
    <w:rPr>
      <w:rFonts w:eastAsia="Times New Roman"/>
    </w:rPr>
  </w:style>
  <w:style w:type="paragraph" w:styleId="a4">
    <w:name w:val="List"/>
    <w:aliases w:val="List Char"/>
    <w:basedOn w:val="a5"/>
    <w:autoRedefine/>
    <w:uiPriority w:val="34"/>
    <w:unhideWhenUsed/>
    <w:qFormat/>
    <w:rsid w:val="00F674F1"/>
    <w:pPr>
      <w:spacing w:before="120"/>
      <w:ind w:left="1440" w:hanging="360"/>
      <w:contextualSpacing/>
      <w:jc w:val="both"/>
    </w:pPr>
    <w:rPr>
      <w:rFonts w:ascii="Arial" w:eastAsia="Times New Roman" w:hAnsi="Arial"/>
      <w:spacing w:val="-5"/>
      <w:sz w:val="22"/>
      <w:szCs w:val="22"/>
      <w:lang w:eastAsia="en-US"/>
    </w:rPr>
  </w:style>
  <w:style w:type="character" w:customStyle="1" w:styleId="1">
    <w:name w:val="Обычный Знак1"/>
    <w:link w:val="21"/>
    <w:locked/>
    <w:rsid w:val="00F674F1"/>
    <w:rPr>
      <w:sz w:val="28"/>
      <w:szCs w:val="28"/>
      <w:lang w:eastAsia="ru-RU"/>
    </w:rPr>
  </w:style>
  <w:style w:type="paragraph" w:customStyle="1" w:styleId="21">
    <w:name w:val="Обычный2"/>
    <w:link w:val="1"/>
    <w:autoRedefine/>
    <w:qFormat/>
    <w:rsid w:val="00F674F1"/>
    <w:pPr>
      <w:spacing w:after="0" w:line="240" w:lineRule="auto"/>
      <w:ind w:firstLine="851"/>
      <w:contextualSpacing/>
      <w:jc w:val="both"/>
    </w:pPr>
    <w:rPr>
      <w:sz w:val="28"/>
      <w:szCs w:val="28"/>
      <w:lang w:eastAsia="ru-RU"/>
    </w:rPr>
  </w:style>
  <w:style w:type="character" w:customStyle="1" w:styleId="a6">
    <w:name w:val="ГРАД Основной текст Знак Знак"/>
    <w:link w:val="a7"/>
    <w:locked/>
    <w:rsid w:val="00F674F1"/>
    <w:rPr>
      <w:b/>
      <w:bCs/>
      <w:color w:val="000000"/>
      <w:spacing w:val="4"/>
      <w:szCs w:val="24"/>
    </w:rPr>
  </w:style>
  <w:style w:type="paragraph" w:customStyle="1" w:styleId="a7">
    <w:name w:val="ГРАД Основной текст"/>
    <w:basedOn w:val="a"/>
    <w:link w:val="a6"/>
    <w:autoRedefine/>
    <w:qFormat/>
    <w:rsid w:val="00F674F1"/>
    <w:pPr>
      <w:tabs>
        <w:tab w:val="left" w:pos="540"/>
        <w:tab w:val="left" w:pos="1260"/>
        <w:tab w:val="left" w:pos="1620"/>
      </w:tabs>
      <w:contextualSpacing/>
      <w:jc w:val="both"/>
    </w:pPr>
    <w:rPr>
      <w:rFonts w:asciiTheme="minorHAnsi" w:eastAsiaTheme="minorHAnsi" w:hAnsiTheme="minorHAnsi" w:cstheme="minorBidi"/>
      <w:b/>
      <w:bCs/>
      <w:color w:val="000000"/>
      <w:spacing w:val="4"/>
      <w:sz w:val="22"/>
      <w:lang w:eastAsia="en-US"/>
    </w:rPr>
  </w:style>
  <w:style w:type="paragraph" w:customStyle="1" w:styleId="Style24">
    <w:name w:val="Style24"/>
    <w:basedOn w:val="a"/>
    <w:autoRedefine/>
    <w:uiPriority w:val="99"/>
    <w:qFormat/>
    <w:rsid w:val="00F674F1"/>
    <w:pPr>
      <w:widowControl w:val="0"/>
      <w:autoSpaceDE w:val="0"/>
      <w:autoSpaceDN w:val="0"/>
      <w:adjustRightInd w:val="0"/>
      <w:spacing w:line="278" w:lineRule="exact"/>
      <w:ind w:firstLine="773"/>
      <w:contextualSpacing/>
      <w:jc w:val="both"/>
    </w:pPr>
    <w:rPr>
      <w:rFonts w:eastAsia="Times New Roman"/>
    </w:rPr>
  </w:style>
  <w:style w:type="paragraph" w:customStyle="1" w:styleId="Style40">
    <w:name w:val="Style40"/>
    <w:basedOn w:val="a"/>
    <w:autoRedefine/>
    <w:uiPriority w:val="99"/>
    <w:qFormat/>
    <w:rsid w:val="00F674F1"/>
    <w:pPr>
      <w:widowControl w:val="0"/>
      <w:autoSpaceDE w:val="0"/>
      <w:autoSpaceDN w:val="0"/>
      <w:adjustRightInd w:val="0"/>
      <w:spacing w:line="277" w:lineRule="exact"/>
      <w:contextualSpacing/>
    </w:pPr>
    <w:rPr>
      <w:rFonts w:eastAsia="Times New Roman"/>
    </w:rPr>
  </w:style>
  <w:style w:type="character" w:customStyle="1" w:styleId="FontStyle64">
    <w:name w:val="Font Style64"/>
    <w:uiPriority w:val="99"/>
    <w:rsid w:val="00F674F1"/>
    <w:rPr>
      <w:rFonts w:ascii="Times New Roman" w:hAnsi="Times New Roman" w:cs="Times New Roman" w:hint="default"/>
      <w:sz w:val="22"/>
      <w:szCs w:val="22"/>
    </w:rPr>
  </w:style>
  <w:style w:type="paragraph" w:styleId="a5">
    <w:name w:val="Body Text"/>
    <w:basedOn w:val="a"/>
    <w:link w:val="a8"/>
    <w:uiPriority w:val="99"/>
    <w:semiHidden/>
    <w:unhideWhenUsed/>
    <w:rsid w:val="00F674F1"/>
    <w:pPr>
      <w:spacing w:after="120"/>
    </w:pPr>
  </w:style>
  <w:style w:type="character" w:customStyle="1" w:styleId="a8">
    <w:name w:val="Основной текст Знак"/>
    <w:basedOn w:val="a0"/>
    <w:link w:val="a5"/>
    <w:uiPriority w:val="99"/>
    <w:semiHidden/>
    <w:rsid w:val="00F674F1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6084</Words>
  <Characters>34685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2016-04-26T02:11:00Z</dcterms:created>
  <dcterms:modified xsi:type="dcterms:W3CDTF">2016-04-26T02:12:00Z</dcterms:modified>
</cp:coreProperties>
</file>