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483" w:rsidRPr="0086735F" w:rsidRDefault="009E6483" w:rsidP="009E6483">
      <w:pPr>
        <w:ind w:right="-716"/>
        <w:rPr>
          <w:b/>
        </w:rPr>
      </w:pP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819150" cy="81915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F60" w:rsidRDefault="000D1396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22.05.2026г.№54</w:t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22F60" w:rsidRDefault="00522F60" w:rsidP="00522F60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522F60" w:rsidRDefault="00522F60" w:rsidP="00522F60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522F60" w:rsidRDefault="00522F60" w:rsidP="00522F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 ОТЧЕТА ОБ ИСПОЛНЕНИИ БЮДЖЕТА МУНИЦИПАЛЬНОГО </w:t>
      </w:r>
      <w:r w:rsidR="00E13A88">
        <w:rPr>
          <w:rFonts w:ascii="Arial" w:hAnsi="Arial" w:cs="Arial"/>
          <w:b/>
          <w:sz w:val="32"/>
          <w:szCs w:val="32"/>
        </w:rPr>
        <w:t>ОБРАЗОВАНИЯ «ТУРГЕНЕВКА» ЗА 2025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p w:rsidR="00522F60" w:rsidRPr="00C614FA" w:rsidRDefault="00522F60" w:rsidP="00522F60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</w:rPr>
      </w:pPr>
    </w:p>
    <w:p w:rsidR="00522F60" w:rsidRDefault="00522F60" w:rsidP="00522F60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По результатам экспертизы отчета об исполнении бюджета муниципального обр</w:t>
      </w:r>
      <w:r>
        <w:rPr>
          <w:rStyle w:val="FontStyle32"/>
          <w:rFonts w:ascii="Arial" w:hAnsi="Arial" w:cs="Arial"/>
        </w:rPr>
        <w:t>а</w:t>
      </w:r>
      <w:r w:rsidR="00E13A88">
        <w:rPr>
          <w:rStyle w:val="FontStyle32"/>
          <w:rFonts w:ascii="Arial" w:hAnsi="Arial" w:cs="Arial"/>
        </w:rPr>
        <w:t>зования «Тургеневка» за 2025</w:t>
      </w:r>
      <w:r>
        <w:rPr>
          <w:rStyle w:val="FontStyle32"/>
          <w:rFonts w:ascii="Arial" w:hAnsi="Arial" w:cs="Arial"/>
        </w:rPr>
        <w:t xml:space="preserve"> год, в соответствии со статьей 264.4 Бюджетного кодекса Российской Федерации, Положением о бюджетном процессе муниципального образов</w:t>
      </w:r>
      <w:r>
        <w:rPr>
          <w:rStyle w:val="FontStyle32"/>
          <w:rFonts w:ascii="Arial" w:hAnsi="Arial" w:cs="Arial"/>
        </w:rPr>
        <w:t>а</w:t>
      </w:r>
      <w:r>
        <w:rPr>
          <w:rStyle w:val="FontStyle32"/>
          <w:rFonts w:ascii="Arial" w:hAnsi="Arial" w:cs="Arial"/>
        </w:rPr>
        <w:t>ния «Тургеневка» утвержденным решением Думы МО «Тургеневка» от 28.12.2020г. №147, решением Думы МО «Баяндаевский район» от 04.10.2011г. №21/5 «Об утверждении П</w:t>
      </w:r>
      <w:r>
        <w:rPr>
          <w:rStyle w:val="FontStyle32"/>
          <w:rFonts w:ascii="Arial" w:hAnsi="Arial" w:cs="Arial"/>
        </w:rPr>
        <w:t>о</w:t>
      </w:r>
      <w:r>
        <w:rPr>
          <w:rStyle w:val="FontStyle32"/>
          <w:rFonts w:ascii="Arial" w:hAnsi="Arial" w:cs="Arial"/>
        </w:rPr>
        <w:t>ложения о Контрольно-счетной палате муниципального образования «Баяндаевский ра</w:t>
      </w:r>
      <w:r>
        <w:rPr>
          <w:rStyle w:val="FontStyle32"/>
          <w:rFonts w:ascii="Arial" w:hAnsi="Arial" w:cs="Arial"/>
        </w:rPr>
        <w:t>й</w:t>
      </w:r>
      <w:r>
        <w:rPr>
          <w:rStyle w:val="FontStyle32"/>
          <w:rFonts w:ascii="Arial" w:hAnsi="Arial" w:cs="Arial"/>
        </w:rPr>
        <w:t>он», соглашением о передаче полномочий по осуществлению внешнего муниципального контроля Контрольно-счетной палате муниципального образования «Баяндаевский ра</w:t>
      </w:r>
      <w:r>
        <w:rPr>
          <w:rStyle w:val="FontStyle32"/>
          <w:rFonts w:ascii="Arial" w:hAnsi="Arial" w:cs="Arial"/>
        </w:rPr>
        <w:t>й</w:t>
      </w:r>
      <w:r>
        <w:rPr>
          <w:rStyle w:val="FontStyle32"/>
          <w:rFonts w:ascii="Arial" w:hAnsi="Arial" w:cs="Arial"/>
        </w:rPr>
        <w:t>он» от 04.02.2022г. и  ирными актами действующего федерального и областного закон</w:t>
      </w:r>
      <w:r>
        <w:rPr>
          <w:rStyle w:val="FontStyle32"/>
          <w:rFonts w:ascii="Arial" w:hAnsi="Arial" w:cs="Arial"/>
        </w:rPr>
        <w:t>о</w:t>
      </w:r>
      <w:r>
        <w:rPr>
          <w:rStyle w:val="FontStyle32"/>
          <w:rFonts w:ascii="Arial" w:hAnsi="Arial" w:cs="Arial"/>
        </w:rPr>
        <w:t>дательства.</w:t>
      </w:r>
    </w:p>
    <w:p w:rsidR="00522F60" w:rsidRDefault="00522F60" w:rsidP="00522F60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При проведении экспертизы проанализированы данные годового отчета исполнения</w:t>
      </w:r>
      <w:r w:rsidR="00E13A88">
        <w:rPr>
          <w:rStyle w:val="FontStyle32"/>
          <w:rFonts w:ascii="Arial" w:hAnsi="Arial" w:cs="Arial"/>
        </w:rPr>
        <w:t xml:space="preserve"> бюджета МО «Тургеневка» за 2025</w:t>
      </w:r>
      <w:r>
        <w:rPr>
          <w:rStyle w:val="FontStyle32"/>
          <w:rFonts w:ascii="Arial" w:hAnsi="Arial" w:cs="Arial"/>
        </w:rPr>
        <w:t xml:space="preserve"> год и использованы нормативно правовые документы, регулирующие бюджетные правоотношения.</w:t>
      </w:r>
    </w:p>
    <w:p w:rsidR="00522F60" w:rsidRDefault="00522F60" w:rsidP="00522F60">
      <w:pPr>
        <w:pStyle w:val="af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522F60" w:rsidRDefault="00522F60" w:rsidP="00522F60">
      <w:pPr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ДУМА РЕШИЛА: </w:t>
      </w:r>
    </w:p>
    <w:p w:rsidR="00522F60" w:rsidRDefault="00522F60" w:rsidP="00522F60">
      <w:pPr>
        <w:pStyle w:val="13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522F60" w:rsidRDefault="00E13A88" w:rsidP="00522F60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 Утвердить заключение № 10</w:t>
      </w:r>
      <w:r w:rsidR="00522F60">
        <w:rPr>
          <w:rStyle w:val="FontStyle32"/>
          <w:rFonts w:ascii="Arial" w:hAnsi="Arial" w:cs="Arial"/>
          <w:sz w:val="24"/>
          <w:szCs w:val="24"/>
        </w:rPr>
        <w:t>-з по результатам экспертизы отчета об и</w:t>
      </w:r>
      <w:r w:rsidR="00522F60">
        <w:rPr>
          <w:rStyle w:val="FontStyle32"/>
          <w:rFonts w:ascii="Arial" w:hAnsi="Arial" w:cs="Arial"/>
          <w:sz w:val="24"/>
          <w:szCs w:val="24"/>
        </w:rPr>
        <w:t>с</w:t>
      </w:r>
      <w:r w:rsidR="00522F60">
        <w:rPr>
          <w:rStyle w:val="FontStyle32"/>
          <w:rFonts w:ascii="Arial" w:hAnsi="Arial" w:cs="Arial"/>
          <w:sz w:val="24"/>
          <w:szCs w:val="24"/>
        </w:rPr>
        <w:t xml:space="preserve">полнении бюджета муниципального </w:t>
      </w:r>
      <w:r>
        <w:rPr>
          <w:rStyle w:val="FontStyle32"/>
          <w:rFonts w:ascii="Arial" w:hAnsi="Arial" w:cs="Arial"/>
          <w:sz w:val="24"/>
          <w:szCs w:val="24"/>
        </w:rPr>
        <w:t>образования «Тургеневка» за 2025</w:t>
      </w:r>
      <w:r w:rsidR="00522F60">
        <w:rPr>
          <w:rStyle w:val="FontStyle32"/>
          <w:rFonts w:ascii="Arial" w:hAnsi="Arial" w:cs="Arial"/>
          <w:sz w:val="24"/>
          <w:szCs w:val="24"/>
        </w:rPr>
        <w:t xml:space="preserve"> года.</w:t>
      </w:r>
    </w:p>
    <w:p w:rsidR="00522F60" w:rsidRDefault="00522F60" w:rsidP="00522F60">
      <w:pPr>
        <w:pStyle w:val="ConsPlusNormal"/>
        <w:ind w:firstLine="0"/>
        <w:rPr>
          <w:rStyle w:val="FontStyle32"/>
          <w:sz w:val="24"/>
          <w:szCs w:val="24"/>
        </w:rPr>
      </w:pPr>
    </w:p>
    <w:p w:rsidR="00522F60" w:rsidRDefault="00522F60" w:rsidP="00522F60">
      <w:pPr>
        <w:pStyle w:val="ConsPlusNormal"/>
        <w:ind w:firstLine="0"/>
        <w:rPr>
          <w:rStyle w:val="FontStyle32"/>
          <w:sz w:val="24"/>
          <w:szCs w:val="24"/>
        </w:rPr>
      </w:pPr>
    </w:p>
    <w:p w:rsidR="00522F60" w:rsidRDefault="00522F60" w:rsidP="00522F60">
      <w:pPr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522F60" w:rsidRDefault="00522F60" w:rsidP="00522F60">
      <w:pPr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А.В. Шурко</w:t>
      </w:r>
    </w:p>
    <w:p w:rsidR="00522F60" w:rsidRDefault="00522F60" w:rsidP="00522F60">
      <w:pPr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522F60" w:rsidRDefault="00522F60" w:rsidP="00522F60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Глава МО «Тургеневка»</w:t>
      </w:r>
    </w:p>
    <w:p w:rsidR="00522F60" w:rsidRDefault="00522F60" w:rsidP="00522F60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В.В. Синкевич</w:t>
      </w:r>
    </w:p>
    <w:p w:rsidR="00522F60" w:rsidRDefault="00522F60" w:rsidP="00522F60">
      <w:pPr>
        <w:pStyle w:val="ConsPlusNormal"/>
        <w:ind w:firstLine="0"/>
        <w:outlineLvl w:val="0"/>
      </w:pPr>
    </w:p>
    <w:p w:rsidR="009E6483" w:rsidRPr="002660F3" w:rsidRDefault="009E6483" w:rsidP="009E6483">
      <w:pPr>
        <w:widowControl w:val="0"/>
        <w:autoSpaceDE w:val="0"/>
        <w:autoSpaceDN w:val="0"/>
        <w:adjustRightInd w:val="0"/>
        <w:ind w:right="-874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22F60" w:rsidRDefault="00522F60" w:rsidP="009E6483">
      <w:pPr>
        <w:jc w:val="center"/>
        <w:rPr>
          <w:b/>
          <w:sz w:val="28"/>
          <w:szCs w:val="28"/>
        </w:rPr>
      </w:pPr>
    </w:p>
    <w:p w:rsidR="00522F60" w:rsidRDefault="00522F60" w:rsidP="009E6483">
      <w:pPr>
        <w:jc w:val="center"/>
        <w:rPr>
          <w:b/>
          <w:sz w:val="28"/>
          <w:szCs w:val="28"/>
        </w:rPr>
      </w:pPr>
    </w:p>
    <w:p w:rsidR="00522F60" w:rsidRDefault="00522F60" w:rsidP="009E6483">
      <w:pPr>
        <w:jc w:val="center"/>
        <w:rPr>
          <w:b/>
          <w:sz w:val="28"/>
          <w:szCs w:val="28"/>
        </w:rPr>
      </w:pPr>
    </w:p>
    <w:p w:rsidR="00522F60" w:rsidRDefault="00522F60" w:rsidP="009E6483">
      <w:pPr>
        <w:jc w:val="center"/>
        <w:rPr>
          <w:b/>
          <w:sz w:val="28"/>
          <w:szCs w:val="28"/>
        </w:rPr>
      </w:pPr>
    </w:p>
    <w:p w:rsidR="00522F60" w:rsidRDefault="00522F60" w:rsidP="00522F60">
      <w:pPr>
        <w:jc w:val="center"/>
        <w:rPr>
          <w:rFonts w:ascii="Arial" w:hAnsi="Arial" w:cs="Arial"/>
          <w:b/>
          <w:sz w:val="24"/>
          <w:szCs w:val="24"/>
        </w:rPr>
      </w:pPr>
    </w:p>
    <w:p w:rsidR="00E13A88" w:rsidRPr="00E13A88" w:rsidRDefault="00E13A88" w:rsidP="00E13A88">
      <w:pPr>
        <w:jc w:val="center"/>
        <w:rPr>
          <w:rFonts w:ascii="Arial" w:hAnsi="Arial" w:cs="Arial"/>
          <w:b/>
          <w:sz w:val="24"/>
          <w:szCs w:val="24"/>
        </w:rPr>
      </w:pPr>
      <w:r w:rsidRPr="00E13A88">
        <w:rPr>
          <w:rFonts w:ascii="Arial" w:hAnsi="Arial" w:cs="Arial"/>
          <w:b/>
          <w:sz w:val="24"/>
          <w:szCs w:val="24"/>
        </w:rPr>
        <w:lastRenderedPageBreak/>
        <w:t xml:space="preserve">ЗАКЛЮЧЕНИЕ </w:t>
      </w:r>
    </w:p>
    <w:p w:rsidR="00E13A88" w:rsidRPr="00E13A88" w:rsidRDefault="00E13A88" w:rsidP="00E13A88">
      <w:pPr>
        <w:jc w:val="center"/>
        <w:rPr>
          <w:rFonts w:ascii="Arial" w:hAnsi="Arial" w:cs="Arial"/>
          <w:b/>
          <w:sz w:val="24"/>
          <w:szCs w:val="24"/>
        </w:rPr>
      </w:pPr>
      <w:r w:rsidRPr="00E13A88">
        <w:rPr>
          <w:rFonts w:ascii="Arial" w:hAnsi="Arial" w:cs="Arial"/>
          <w:b/>
          <w:sz w:val="24"/>
          <w:szCs w:val="24"/>
        </w:rPr>
        <w:t>№ 10-з</w:t>
      </w:r>
    </w:p>
    <w:p w:rsidR="00E13A88" w:rsidRPr="00E13A88" w:rsidRDefault="00E13A88" w:rsidP="00E13A88">
      <w:pPr>
        <w:jc w:val="center"/>
        <w:rPr>
          <w:rFonts w:ascii="Arial" w:hAnsi="Arial" w:cs="Arial"/>
          <w:b/>
          <w:sz w:val="24"/>
          <w:szCs w:val="24"/>
        </w:rPr>
      </w:pPr>
      <w:r w:rsidRPr="00E13A88">
        <w:rPr>
          <w:rFonts w:ascii="Arial" w:hAnsi="Arial" w:cs="Arial"/>
          <w:b/>
          <w:sz w:val="24"/>
          <w:szCs w:val="24"/>
        </w:rPr>
        <w:t>ПО РЕЗУЛЬТАТАМ ЭКСПЕРТИЗЫ ОТЧЕТА ОБ ИСПОЛНЕНИИ БЮДЖЕТА МУНИЦИПАЛЬНОГО ОБРАЗОВАНИЯ «ТУРГЕНЕВКА» ЗА 2025 ГОД</w:t>
      </w:r>
    </w:p>
    <w:p w:rsidR="00E13A88" w:rsidRPr="00E13A88" w:rsidRDefault="00E13A88" w:rsidP="00E13A88">
      <w:pPr>
        <w:jc w:val="center"/>
        <w:rPr>
          <w:rFonts w:ascii="Arial" w:hAnsi="Arial" w:cs="Arial"/>
          <w:sz w:val="24"/>
          <w:szCs w:val="24"/>
        </w:rPr>
      </w:pPr>
    </w:p>
    <w:p w:rsidR="00E13A88" w:rsidRPr="00E13A88" w:rsidRDefault="00E13A88" w:rsidP="00E13A88">
      <w:pPr>
        <w:jc w:val="center"/>
        <w:rPr>
          <w:rFonts w:ascii="Arial" w:hAnsi="Arial" w:cs="Arial"/>
          <w:sz w:val="24"/>
          <w:szCs w:val="24"/>
        </w:rPr>
      </w:pPr>
    </w:p>
    <w:p w:rsidR="00E13A88" w:rsidRPr="00E13A88" w:rsidRDefault="00E13A88" w:rsidP="00E13A88">
      <w:pPr>
        <w:pStyle w:val="a3"/>
        <w:suppressAutoHyphens/>
        <w:jc w:val="left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 xml:space="preserve">с. Баяндай                                                                                30 апреля 2026 года </w:t>
      </w:r>
    </w:p>
    <w:p w:rsidR="00E13A88" w:rsidRPr="00E13A88" w:rsidRDefault="00E13A88" w:rsidP="00E13A88">
      <w:pPr>
        <w:pStyle w:val="a3"/>
        <w:tabs>
          <w:tab w:val="left" w:pos="1999"/>
        </w:tabs>
        <w:suppressAutoHyphens/>
        <w:jc w:val="left"/>
        <w:rPr>
          <w:rFonts w:cs="Arial"/>
          <w:b/>
          <w:i w:val="0"/>
          <w:szCs w:val="24"/>
        </w:rPr>
      </w:pPr>
      <w:r>
        <w:rPr>
          <w:rFonts w:cs="Arial"/>
          <w:b/>
          <w:i w:val="0"/>
          <w:szCs w:val="24"/>
        </w:rPr>
        <w:tab/>
        <w:t xml:space="preserve"> </w:t>
      </w:r>
    </w:p>
    <w:p w:rsidR="00E13A88" w:rsidRPr="00E13A88" w:rsidRDefault="00E13A88" w:rsidP="00E13A88">
      <w:pPr>
        <w:pStyle w:val="a3"/>
        <w:ind w:firstLine="720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Аудиторское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заключение составлено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председателем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Контрольно – счетной палаты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МО «Баяндаевский район»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Манжуевым Ю.С.,  ведущим инспектором Бо</w:t>
      </w:r>
      <w:r w:rsidRPr="00E13A88">
        <w:rPr>
          <w:rFonts w:cs="Arial"/>
          <w:i w:val="0"/>
          <w:szCs w:val="24"/>
        </w:rPr>
        <w:t>р</w:t>
      </w:r>
      <w:r w:rsidRPr="00E13A88">
        <w:rPr>
          <w:rFonts w:cs="Arial"/>
          <w:i w:val="0"/>
          <w:szCs w:val="24"/>
        </w:rPr>
        <w:t>хоновым А.М.по результатам экспертизы отчета об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исполнении бюджета муниц</w:t>
      </w:r>
      <w:r w:rsidRPr="00E13A88">
        <w:rPr>
          <w:rFonts w:cs="Arial"/>
          <w:i w:val="0"/>
          <w:szCs w:val="24"/>
        </w:rPr>
        <w:t>и</w:t>
      </w:r>
      <w:r w:rsidRPr="00E13A88">
        <w:rPr>
          <w:rFonts w:cs="Arial"/>
          <w:i w:val="0"/>
          <w:szCs w:val="24"/>
        </w:rPr>
        <w:t>пального образования «Тургеневка» за 2025 год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в соответствии со статьей 264.4 Бюджетного кодекса Российской Федерации, Положением о бюджетном процессе в муниципальном образовании «Тургеневка» утвержденного решением Думы МО «Тургеневка» от 28.12.2020г. №147, Решением Думы муниципального образов</w:t>
      </w:r>
      <w:r w:rsidRPr="00E13A88">
        <w:rPr>
          <w:rFonts w:cs="Arial"/>
          <w:i w:val="0"/>
          <w:szCs w:val="24"/>
        </w:rPr>
        <w:t>а</w:t>
      </w:r>
      <w:r w:rsidRPr="00E13A88">
        <w:rPr>
          <w:rFonts w:cs="Arial"/>
          <w:i w:val="0"/>
          <w:szCs w:val="24"/>
        </w:rPr>
        <w:t>ния «Баяндаевский район» от 04.10.2011г. №21/5 «Об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утверждении Положения о Контрольно-счетной палате муниципального образования «Баяндаевский район», соглашением о передаче полномочий по осуществлению внешнего муниципальн</w:t>
      </w:r>
      <w:r w:rsidRPr="00E13A88">
        <w:rPr>
          <w:rFonts w:cs="Arial"/>
          <w:i w:val="0"/>
          <w:szCs w:val="24"/>
        </w:rPr>
        <w:t>о</w:t>
      </w:r>
      <w:r w:rsidRPr="00E13A88">
        <w:rPr>
          <w:rFonts w:cs="Arial"/>
          <w:i w:val="0"/>
          <w:szCs w:val="24"/>
        </w:rPr>
        <w:t>го финансового контроля Контрольно-счётной палате муниципального образов</w:t>
      </w:r>
      <w:r w:rsidRPr="00E13A88">
        <w:rPr>
          <w:rFonts w:cs="Arial"/>
          <w:i w:val="0"/>
          <w:szCs w:val="24"/>
        </w:rPr>
        <w:t>а</w:t>
      </w:r>
      <w:r w:rsidRPr="00E13A88">
        <w:rPr>
          <w:rFonts w:cs="Arial"/>
          <w:i w:val="0"/>
          <w:szCs w:val="24"/>
        </w:rPr>
        <w:t>ния «Баяндаевский район» от 04.02.2022г. и иными актами действующего фед</w:t>
      </w:r>
      <w:r w:rsidRPr="00E13A88">
        <w:rPr>
          <w:rFonts w:cs="Arial"/>
          <w:i w:val="0"/>
          <w:szCs w:val="24"/>
        </w:rPr>
        <w:t>е</w:t>
      </w:r>
      <w:r w:rsidRPr="00E13A88">
        <w:rPr>
          <w:rFonts w:cs="Arial"/>
          <w:i w:val="0"/>
          <w:szCs w:val="24"/>
        </w:rPr>
        <w:t>рального и областного законодательства.</w:t>
      </w:r>
    </w:p>
    <w:p w:rsidR="00E13A88" w:rsidRPr="00E13A88" w:rsidRDefault="00E13A88" w:rsidP="00E13A8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Подготовка заключения осуществлена на основании обращения Главы МО «Тургеневка» «О проведении экспертизы годового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отчета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об исполнении бюджета муниципального образования «Тургеневка» за 2025 год».</w:t>
      </w:r>
    </w:p>
    <w:p w:rsidR="00E13A88" w:rsidRPr="00E13A88" w:rsidRDefault="00E13A88" w:rsidP="00E13A88">
      <w:pPr>
        <w:pStyle w:val="a3"/>
        <w:suppressAutoHyphens/>
        <w:spacing w:after="0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При проведении экспертизы проанализированы данные годового отчета  об исполнении бюджета МО «Тургеневка» за 2025 год и использованы нормативные правовые документы, регулирующие бюджетные правоотношения.</w:t>
      </w:r>
    </w:p>
    <w:p w:rsidR="00E13A88" w:rsidRPr="00E13A88" w:rsidRDefault="00E13A88" w:rsidP="00E13A88">
      <w:pPr>
        <w:pStyle w:val="a3"/>
        <w:suppressAutoHyphens/>
        <w:spacing w:after="0"/>
        <w:ind w:firstLine="567"/>
        <w:jc w:val="both"/>
        <w:rPr>
          <w:rFonts w:cs="Arial"/>
          <w:b/>
          <w:i w:val="0"/>
          <w:szCs w:val="24"/>
        </w:rPr>
      </w:pPr>
    </w:p>
    <w:p w:rsidR="00E13A88" w:rsidRPr="00E13A88" w:rsidRDefault="00E13A88" w:rsidP="00E13A88">
      <w:pPr>
        <w:pStyle w:val="a3"/>
        <w:suppressAutoHyphens/>
        <w:spacing w:after="0"/>
        <w:ind w:firstLine="567"/>
        <w:jc w:val="both"/>
        <w:rPr>
          <w:rFonts w:cs="Arial"/>
          <w:b/>
          <w:i w:val="0"/>
          <w:szCs w:val="24"/>
        </w:rPr>
      </w:pPr>
    </w:p>
    <w:p w:rsidR="00E13A88" w:rsidRPr="00E13A88" w:rsidRDefault="00E13A88" w:rsidP="00E13A88">
      <w:pPr>
        <w:numPr>
          <w:ilvl w:val="0"/>
          <w:numId w:val="1"/>
        </w:numPr>
        <w:ind w:left="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E13A88">
        <w:rPr>
          <w:rFonts w:ascii="Arial" w:hAnsi="Arial" w:cs="Arial"/>
          <w:b/>
          <w:bCs/>
          <w:sz w:val="24"/>
          <w:szCs w:val="24"/>
        </w:rPr>
        <w:t>Соблюдение бюджетного законодательства при организации</w:t>
      </w:r>
    </w:p>
    <w:p w:rsidR="00E13A88" w:rsidRPr="00E13A88" w:rsidRDefault="00E13A88" w:rsidP="00E13A88">
      <w:pPr>
        <w:pStyle w:val="a3"/>
        <w:suppressAutoHyphens/>
        <w:spacing w:after="0"/>
        <w:ind w:firstLine="567"/>
        <w:rPr>
          <w:rFonts w:cs="Arial"/>
          <w:b/>
          <w:i w:val="0"/>
          <w:szCs w:val="24"/>
        </w:rPr>
      </w:pPr>
      <w:r w:rsidRPr="00E13A88">
        <w:rPr>
          <w:rFonts w:cs="Arial"/>
          <w:b/>
          <w:i w:val="0"/>
          <w:szCs w:val="24"/>
        </w:rPr>
        <w:t>исполнения бюджета МО «Тургеневка»</w:t>
      </w:r>
    </w:p>
    <w:p w:rsidR="00E13A88" w:rsidRPr="00E13A88" w:rsidRDefault="00E13A88" w:rsidP="00E13A88">
      <w:pPr>
        <w:pStyle w:val="11"/>
        <w:tabs>
          <w:tab w:val="left" w:pos="9639"/>
        </w:tabs>
        <w:ind w:right="-81" w:firstLine="540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Муниципальное образование «Тургеневка» наделено статусом сельского п</w:t>
      </w:r>
      <w:r w:rsidRPr="00E13A88">
        <w:rPr>
          <w:rFonts w:ascii="Arial" w:hAnsi="Arial" w:cs="Arial"/>
          <w:sz w:val="24"/>
          <w:szCs w:val="24"/>
        </w:rPr>
        <w:t>о</w:t>
      </w:r>
      <w:r w:rsidRPr="00E13A88">
        <w:rPr>
          <w:rFonts w:ascii="Arial" w:hAnsi="Arial" w:cs="Arial"/>
          <w:sz w:val="24"/>
          <w:szCs w:val="24"/>
        </w:rPr>
        <w:t>селения Законом Усть-Ордынского Бурятского автономного округа от 30.12.2004г.  №67-ОЗ «О статусе и границах муниципальных образований Аларского, Баяндае</w:t>
      </w:r>
      <w:r w:rsidRPr="00E13A88">
        <w:rPr>
          <w:rFonts w:ascii="Arial" w:hAnsi="Arial" w:cs="Arial"/>
          <w:sz w:val="24"/>
          <w:szCs w:val="24"/>
        </w:rPr>
        <w:t>в</w:t>
      </w:r>
      <w:r w:rsidRPr="00E13A88">
        <w:rPr>
          <w:rFonts w:ascii="Arial" w:hAnsi="Arial" w:cs="Arial"/>
          <w:sz w:val="24"/>
          <w:szCs w:val="24"/>
        </w:rPr>
        <w:t>ского, Боханского, Нукутского, Осинского, Эхирит-Булагатского районов Усть-Ордынского Бурятского автономного округа».</w:t>
      </w:r>
    </w:p>
    <w:p w:rsidR="00E13A88" w:rsidRPr="00E13A88" w:rsidRDefault="00E13A88" w:rsidP="00E13A88">
      <w:pPr>
        <w:pStyle w:val="a3"/>
        <w:spacing w:after="0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При составлении, рассмотрении, утверждении и исполнении бюджета мун</w:t>
      </w:r>
      <w:r w:rsidRPr="00E13A88">
        <w:rPr>
          <w:rFonts w:cs="Arial"/>
          <w:i w:val="0"/>
          <w:szCs w:val="24"/>
        </w:rPr>
        <w:t>и</w:t>
      </w:r>
      <w:r w:rsidRPr="00E13A88">
        <w:rPr>
          <w:rFonts w:cs="Arial"/>
          <w:i w:val="0"/>
          <w:szCs w:val="24"/>
        </w:rPr>
        <w:t>ципального образования «Тургеневка» на 2025 год администрация и Дума МО «Тургеневка» руководствовались Бюджетным кодексом Российской Федерации, областным бюджетным законодательством, Уставом МО «Тургеневка».</w:t>
      </w:r>
    </w:p>
    <w:p w:rsidR="00E13A88" w:rsidRPr="00E13A88" w:rsidRDefault="00E13A88" w:rsidP="00E13A88">
      <w:pPr>
        <w:pStyle w:val="a3"/>
        <w:spacing w:after="0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Бюджетный процесс в МО «Тургеневка» регламентировался в 2025 году П</w:t>
      </w:r>
      <w:r w:rsidRPr="00E13A88">
        <w:rPr>
          <w:rFonts w:cs="Arial"/>
          <w:i w:val="0"/>
          <w:szCs w:val="24"/>
        </w:rPr>
        <w:t>о</w:t>
      </w:r>
      <w:r w:rsidRPr="00E13A88">
        <w:rPr>
          <w:rFonts w:cs="Arial"/>
          <w:i w:val="0"/>
          <w:szCs w:val="24"/>
        </w:rPr>
        <w:t>ложением о бюджетном процессе в муниципальном образовании «Тургеневка» (далее – Положение о бюджетном процессе), утвержденным решением Думы МО «Тургеневка»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от 28.12.2020г. №147. Положением о бюджетном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процессе опред</w:t>
      </w:r>
      <w:r w:rsidRPr="00E13A88">
        <w:rPr>
          <w:rFonts w:cs="Arial"/>
          <w:i w:val="0"/>
          <w:szCs w:val="24"/>
        </w:rPr>
        <w:t>е</w:t>
      </w:r>
      <w:r w:rsidRPr="00E13A88">
        <w:rPr>
          <w:rFonts w:cs="Arial"/>
          <w:i w:val="0"/>
          <w:szCs w:val="24"/>
        </w:rPr>
        <w:t>лялись участники бюджетного процесса, порядок составления, рассмотрения, у</w:t>
      </w:r>
      <w:r w:rsidRPr="00E13A88">
        <w:rPr>
          <w:rFonts w:cs="Arial"/>
          <w:i w:val="0"/>
          <w:szCs w:val="24"/>
        </w:rPr>
        <w:t>т</w:t>
      </w:r>
      <w:r w:rsidRPr="00E13A88">
        <w:rPr>
          <w:rFonts w:cs="Arial"/>
          <w:i w:val="0"/>
          <w:szCs w:val="24"/>
        </w:rPr>
        <w:t>верждения и исполнения бюджета, а также осуществление контроля за его испо</w:t>
      </w:r>
      <w:r w:rsidRPr="00E13A88">
        <w:rPr>
          <w:rFonts w:cs="Arial"/>
          <w:i w:val="0"/>
          <w:szCs w:val="24"/>
        </w:rPr>
        <w:t>л</w:t>
      </w:r>
      <w:r w:rsidRPr="00E13A88">
        <w:rPr>
          <w:rFonts w:cs="Arial"/>
          <w:i w:val="0"/>
          <w:szCs w:val="24"/>
        </w:rPr>
        <w:t>нением.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В соответствии с ч.2 ст. 172Бюджетного кодекса РФ составление проекта бюджета МО «Тургеневка» на 2025 год основывалось, в том числе на: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положениях послания Президента Российской Федерации Федеральному Собранию Российской Федерации, определяющих бюджетную политику в Росси</w:t>
      </w:r>
      <w:r w:rsidRPr="00E13A88">
        <w:rPr>
          <w:rFonts w:cs="Arial"/>
          <w:i w:val="0"/>
          <w:szCs w:val="24"/>
        </w:rPr>
        <w:t>й</w:t>
      </w:r>
      <w:r w:rsidRPr="00E13A88">
        <w:rPr>
          <w:rFonts w:cs="Arial"/>
          <w:i w:val="0"/>
          <w:szCs w:val="24"/>
        </w:rPr>
        <w:t>ской Федерации;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основных направлениях бюджетной  и налоговой политики на 2025 год и на плановый период 2026 и 2027 годов;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прогнозе социально-экономического развития МО «Тургеневка» на 2025-2027 годы;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оценке ожидаемого исполнения бюджета МО «Тургеневка» в 2024 году;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муниципальных программах.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В решении Думы МО «Тургеневка» «О бюджете на 2025 год и плановый п</w:t>
      </w:r>
      <w:r w:rsidRPr="00E13A88">
        <w:rPr>
          <w:rFonts w:cs="Arial"/>
          <w:i w:val="0"/>
          <w:szCs w:val="24"/>
        </w:rPr>
        <w:t>е</w:t>
      </w:r>
      <w:r w:rsidRPr="00E13A88">
        <w:rPr>
          <w:rFonts w:cs="Arial"/>
          <w:i w:val="0"/>
          <w:szCs w:val="24"/>
        </w:rPr>
        <w:t>риод 2026 и 2027 годов» содержатся основные характеристики бюджета, к кот</w:t>
      </w:r>
      <w:r w:rsidRPr="00E13A88">
        <w:rPr>
          <w:rFonts w:cs="Arial"/>
          <w:i w:val="0"/>
          <w:szCs w:val="24"/>
        </w:rPr>
        <w:t>о</w:t>
      </w:r>
      <w:r w:rsidRPr="00E13A88">
        <w:rPr>
          <w:rFonts w:cs="Arial"/>
          <w:i w:val="0"/>
          <w:szCs w:val="24"/>
        </w:rPr>
        <w:t>рым относятся общий объем доходов, общий объем расходов и размер дефиц</w:t>
      </w:r>
      <w:r w:rsidRPr="00E13A88">
        <w:rPr>
          <w:rFonts w:cs="Arial"/>
          <w:i w:val="0"/>
          <w:szCs w:val="24"/>
        </w:rPr>
        <w:t>и</w:t>
      </w:r>
      <w:r w:rsidRPr="00E13A88">
        <w:rPr>
          <w:rFonts w:cs="Arial"/>
          <w:i w:val="0"/>
          <w:szCs w:val="24"/>
        </w:rPr>
        <w:t>табюджета, предусмотренные ст.184.1 Бюджетного кодекса РФ, в том числе с</w:t>
      </w:r>
      <w:r w:rsidRPr="00E13A88">
        <w:rPr>
          <w:rFonts w:cs="Arial"/>
          <w:i w:val="0"/>
          <w:szCs w:val="24"/>
        </w:rPr>
        <w:t>о</w:t>
      </w:r>
      <w:r w:rsidRPr="00E13A88">
        <w:rPr>
          <w:rFonts w:cs="Arial"/>
          <w:i w:val="0"/>
          <w:szCs w:val="24"/>
        </w:rPr>
        <w:t>ставлены: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прогнозируемые доходы бюджета МО «Тургеневка» на 2025 год;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перечень главных администраторов доходов бюджетаМО «Тургеневка»;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распределение бюджетных ассигнований по разделам и подразделам кла</w:t>
      </w:r>
      <w:r w:rsidRPr="00E13A88">
        <w:rPr>
          <w:rFonts w:cs="Arial"/>
          <w:i w:val="0"/>
          <w:szCs w:val="24"/>
        </w:rPr>
        <w:t>с</w:t>
      </w:r>
      <w:r w:rsidRPr="00E13A88">
        <w:rPr>
          <w:rFonts w:cs="Arial"/>
          <w:i w:val="0"/>
          <w:szCs w:val="24"/>
        </w:rPr>
        <w:t>сификации расходов бюджета на 2025 год;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распределение бюджетных ассигнований по разделам и подразделам, ц</w:t>
      </w:r>
      <w:r w:rsidRPr="00E13A88">
        <w:rPr>
          <w:rFonts w:cs="Arial"/>
          <w:i w:val="0"/>
          <w:szCs w:val="24"/>
        </w:rPr>
        <w:t>е</w:t>
      </w:r>
      <w:r w:rsidRPr="00E13A88">
        <w:rPr>
          <w:rFonts w:cs="Arial"/>
          <w:i w:val="0"/>
          <w:szCs w:val="24"/>
        </w:rPr>
        <w:t>левым статьям, видам классификации расходов бюджета на 2025 год;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распределение бюджетных ассигнований по разделам, подразделам, цел</w:t>
      </w:r>
      <w:r w:rsidRPr="00E13A88">
        <w:rPr>
          <w:rFonts w:cs="Arial"/>
          <w:i w:val="0"/>
          <w:szCs w:val="24"/>
        </w:rPr>
        <w:t>е</w:t>
      </w:r>
      <w:r w:rsidRPr="00E13A88">
        <w:rPr>
          <w:rFonts w:cs="Arial"/>
          <w:i w:val="0"/>
          <w:szCs w:val="24"/>
        </w:rPr>
        <w:t>вым статьям и видам классификации расходов бюджета в ведомственной стру</w:t>
      </w:r>
      <w:r w:rsidRPr="00E13A88">
        <w:rPr>
          <w:rFonts w:cs="Arial"/>
          <w:i w:val="0"/>
          <w:szCs w:val="24"/>
        </w:rPr>
        <w:t>к</w:t>
      </w:r>
      <w:r w:rsidRPr="00E13A88">
        <w:rPr>
          <w:rFonts w:cs="Arial"/>
          <w:i w:val="0"/>
          <w:szCs w:val="24"/>
        </w:rPr>
        <w:t>туре расходов бюджета на 2025 год;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распределение бюджетных ассигнований на реализацию муниципальных целевых программ МО «Тургеневка» на 2025 год.</w:t>
      </w:r>
    </w:p>
    <w:p w:rsidR="00E13A88" w:rsidRPr="00E13A88" w:rsidRDefault="00E13A88" w:rsidP="00E13A88">
      <w:pPr>
        <w:pStyle w:val="a3"/>
        <w:spacing w:after="0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Бюджет на 2025 год утвержден решением Думы МО «Тургеневка» от 28.12.2024г.  №27 «О бюджете на 2025 год и плановый период  2026 и 2027годов» в срок, согласно ст. 28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Положения о бюджетном процессе в МО «Тургеневка». Первоначально бюджет МО «Тургеневка» на 2025 год утвержден со следующими основными характеристиками бюджета:</w:t>
      </w:r>
    </w:p>
    <w:p w:rsidR="00E13A88" w:rsidRPr="00E13A88" w:rsidRDefault="00E13A88" w:rsidP="00E13A88">
      <w:pPr>
        <w:pStyle w:val="a3"/>
        <w:spacing w:after="0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- общий объем доходов в сумме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9516,4 тыс. руб., в том числе безвозмездные поступления в сумме 8969,3 тыс. руб., дефицит бюджета в сумме 27,4 тыс. руб., или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5%  от объема доходов без учета утвержденного объема безвозмездных п</w:t>
      </w:r>
      <w:r w:rsidRPr="00E13A88">
        <w:rPr>
          <w:rFonts w:cs="Arial"/>
          <w:i w:val="0"/>
          <w:szCs w:val="24"/>
        </w:rPr>
        <w:t>о</w:t>
      </w:r>
      <w:r w:rsidRPr="00E13A88">
        <w:rPr>
          <w:rFonts w:cs="Arial"/>
          <w:i w:val="0"/>
          <w:szCs w:val="24"/>
        </w:rPr>
        <w:t>ступлений, что соответствует п.3 ст.92.1 БК РФ, общий объем расходов планир</w:t>
      </w:r>
      <w:r w:rsidRPr="00E13A88">
        <w:rPr>
          <w:rFonts w:cs="Arial"/>
          <w:i w:val="0"/>
          <w:szCs w:val="24"/>
        </w:rPr>
        <w:t>о</w:t>
      </w:r>
      <w:r w:rsidRPr="00E13A88">
        <w:rPr>
          <w:rFonts w:cs="Arial"/>
          <w:i w:val="0"/>
          <w:szCs w:val="24"/>
        </w:rPr>
        <w:t>вался в сумме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9543,8 тыс. руб.</w:t>
      </w:r>
    </w:p>
    <w:p w:rsidR="00E13A88" w:rsidRPr="00E13A88" w:rsidRDefault="00E13A88" w:rsidP="00E13A88">
      <w:pPr>
        <w:pStyle w:val="a3"/>
        <w:spacing w:after="0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В течение финансового года в бюджет МО «Тургеневка» на 2025 год были внесены изменения, которые указаны в таблице 1.</w:t>
      </w:r>
    </w:p>
    <w:p w:rsidR="00E13A88" w:rsidRPr="00E13A88" w:rsidRDefault="00E13A88" w:rsidP="00E13A88">
      <w:pPr>
        <w:pStyle w:val="a3"/>
        <w:ind w:firstLine="567"/>
        <w:jc w:val="right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Таблица 1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Изменения,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внесенные в бюджет МО «Тургеневка» на  2025 год, тыс.руб.</w:t>
      </w:r>
    </w:p>
    <w:tbl>
      <w:tblPr>
        <w:tblW w:w="0" w:type="auto"/>
        <w:tblLook w:val="04A0"/>
      </w:tblPr>
      <w:tblGrid>
        <w:gridCol w:w="3442"/>
        <w:gridCol w:w="1500"/>
        <w:gridCol w:w="1403"/>
        <w:gridCol w:w="1663"/>
        <w:gridCol w:w="1562"/>
      </w:tblGrid>
      <w:tr w:rsidR="00E13A88" w:rsidRPr="00E13A88" w:rsidTr="00E13A88">
        <w:trPr>
          <w:trHeight w:val="382"/>
        </w:trPr>
        <w:tc>
          <w:tcPr>
            <w:tcW w:w="3442" w:type="dxa"/>
            <w:vAlign w:val="center"/>
          </w:tcPr>
          <w:p w:rsidR="00E13A88" w:rsidRPr="00E13A88" w:rsidRDefault="00E13A88" w:rsidP="00E13A88">
            <w:pPr>
              <w:pStyle w:val="a3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Дата и № решения об у</w:t>
            </w: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т</w:t>
            </w: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верждении бюджета и вн</w:t>
            </w: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е</w:t>
            </w: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сении изменений в бюджет</w:t>
            </w:r>
          </w:p>
        </w:tc>
        <w:tc>
          <w:tcPr>
            <w:tcW w:w="1500" w:type="dxa"/>
            <w:vAlign w:val="center"/>
          </w:tcPr>
          <w:p w:rsidR="00E13A88" w:rsidRPr="00E13A88" w:rsidRDefault="00E13A88" w:rsidP="00E13A88">
            <w:pPr>
              <w:pStyle w:val="a3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Доходы</w:t>
            </w:r>
          </w:p>
        </w:tc>
        <w:tc>
          <w:tcPr>
            <w:tcW w:w="1403" w:type="dxa"/>
            <w:vAlign w:val="center"/>
          </w:tcPr>
          <w:p w:rsidR="00E13A88" w:rsidRPr="00E13A88" w:rsidRDefault="00E13A88" w:rsidP="00E13A88">
            <w:pPr>
              <w:pStyle w:val="a3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(+; -)</w:t>
            </w:r>
          </w:p>
        </w:tc>
        <w:tc>
          <w:tcPr>
            <w:tcW w:w="1663" w:type="dxa"/>
            <w:vAlign w:val="center"/>
          </w:tcPr>
          <w:p w:rsidR="00E13A88" w:rsidRPr="00E13A88" w:rsidRDefault="00E13A88" w:rsidP="00E13A88">
            <w:pPr>
              <w:pStyle w:val="a3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Расходы</w:t>
            </w:r>
          </w:p>
        </w:tc>
        <w:tc>
          <w:tcPr>
            <w:tcW w:w="1562" w:type="dxa"/>
            <w:vAlign w:val="center"/>
          </w:tcPr>
          <w:p w:rsidR="00E13A88" w:rsidRPr="00E13A88" w:rsidRDefault="00E13A88" w:rsidP="00E13A88">
            <w:pPr>
              <w:pStyle w:val="a3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(+; -)</w:t>
            </w:r>
          </w:p>
        </w:tc>
      </w:tr>
      <w:tr w:rsidR="00E13A88" w:rsidRPr="00E13A88" w:rsidTr="00E13A88">
        <w:trPr>
          <w:trHeight w:val="243"/>
        </w:trPr>
        <w:tc>
          <w:tcPr>
            <w:tcW w:w="3442" w:type="dxa"/>
            <w:vAlign w:val="center"/>
          </w:tcPr>
          <w:p w:rsidR="00E13A88" w:rsidRPr="00E13A88" w:rsidRDefault="00E13A88" w:rsidP="00E13A88">
            <w:pPr>
              <w:pStyle w:val="a3"/>
              <w:jc w:val="left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от 28.12.2024г. №27</w:t>
            </w:r>
          </w:p>
        </w:tc>
        <w:tc>
          <w:tcPr>
            <w:tcW w:w="1500" w:type="dxa"/>
            <w:vAlign w:val="center"/>
          </w:tcPr>
          <w:p w:rsidR="00E13A88" w:rsidRPr="00E13A88" w:rsidRDefault="00E13A88" w:rsidP="00E13A88">
            <w:pPr>
              <w:pStyle w:val="a3"/>
              <w:jc w:val="right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9516,4</w:t>
            </w:r>
          </w:p>
        </w:tc>
        <w:tc>
          <w:tcPr>
            <w:tcW w:w="1403" w:type="dxa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1663" w:type="dxa"/>
            <w:vAlign w:val="center"/>
          </w:tcPr>
          <w:p w:rsidR="00E13A88" w:rsidRPr="00E13A88" w:rsidRDefault="00E13A88" w:rsidP="00E13A88">
            <w:pPr>
              <w:pStyle w:val="a3"/>
              <w:jc w:val="right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9543,8</w:t>
            </w:r>
          </w:p>
        </w:tc>
        <w:tc>
          <w:tcPr>
            <w:tcW w:w="1562" w:type="dxa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</w:tr>
      <w:tr w:rsidR="00E13A88" w:rsidRPr="00E13A88" w:rsidTr="00E13A88">
        <w:trPr>
          <w:trHeight w:val="320"/>
        </w:trPr>
        <w:tc>
          <w:tcPr>
            <w:tcW w:w="3442" w:type="dxa"/>
            <w:vAlign w:val="center"/>
          </w:tcPr>
          <w:p w:rsidR="00E13A88" w:rsidRPr="00E13A88" w:rsidRDefault="00E13A88" w:rsidP="00E13A88">
            <w:pPr>
              <w:pStyle w:val="a3"/>
              <w:jc w:val="left"/>
              <w:rPr>
                <w:rFonts w:ascii="Courier New" w:hAnsi="Courier New"/>
                <w:i w:val="0"/>
                <w:sz w:val="22"/>
                <w:szCs w:val="22"/>
                <w:highlight w:val="yellow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от 23.04.2025г. №33</w:t>
            </w:r>
          </w:p>
        </w:tc>
        <w:tc>
          <w:tcPr>
            <w:tcW w:w="1500" w:type="dxa"/>
            <w:vAlign w:val="center"/>
          </w:tcPr>
          <w:p w:rsidR="00E13A88" w:rsidRPr="00E13A88" w:rsidRDefault="00E13A88" w:rsidP="00E13A88">
            <w:pPr>
              <w:pStyle w:val="a3"/>
              <w:jc w:val="right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10637,3</w:t>
            </w:r>
          </w:p>
        </w:tc>
        <w:tc>
          <w:tcPr>
            <w:tcW w:w="1403" w:type="dxa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1120,9</w:t>
            </w:r>
          </w:p>
        </w:tc>
        <w:tc>
          <w:tcPr>
            <w:tcW w:w="1663" w:type="dxa"/>
            <w:vAlign w:val="center"/>
          </w:tcPr>
          <w:p w:rsidR="00E13A88" w:rsidRPr="00E13A88" w:rsidRDefault="00E13A88" w:rsidP="00E13A88">
            <w:pPr>
              <w:pStyle w:val="a3"/>
              <w:jc w:val="right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10693,9</w:t>
            </w:r>
          </w:p>
        </w:tc>
        <w:tc>
          <w:tcPr>
            <w:tcW w:w="1562" w:type="dxa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1150,1</w:t>
            </w:r>
          </w:p>
        </w:tc>
      </w:tr>
      <w:tr w:rsidR="00E13A88" w:rsidRPr="00E13A88" w:rsidTr="00E13A88">
        <w:trPr>
          <w:trHeight w:val="253"/>
        </w:trPr>
        <w:tc>
          <w:tcPr>
            <w:tcW w:w="3442" w:type="dxa"/>
            <w:vAlign w:val="center"/>
          </w:tcPr>
          <w:p w:rsidR="00E13A88" w:rsidRPr="00E13A88" w:rsidRDefault="00E13A88" w:rsidP="00E13A88">
            <w:pPr>
              <w:pStyle w:val="a3"/>
              <w:jc w:val="left"/>
              <w:rPr>
                <w:rFonts w:ascii="Courier New" w:hAnsi="Courier New"/>
                <w:i w:val="0"/>
                <w:sz w:val="22"/>
                <w:szCs w:val="22"/>
                <w:highlight w:val="yellow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от 30.05.2025г. №41</w:t>
            </w:r>
          </w:p>
        </w:tc>
        <w:tc>
          <w:tcPr>
            <w:tcW w:w="1500" w:type="dxa"/>
            <w:vAlign w:val="center"/>
          </w:tcPr>
          <w:p w:rsidR="00E13A88" w:rsidRPr="00E13A88" w:rsidRDefault="00E13A88" w:rsidP="00E13A88">
            <w:pPr>
              <w:pStyle w:val="a3"/>
              <w:jc w:val="right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11233,0</w:t>
            </w:r>
          </w:p>
        </w:tc>
        <w:tc>
          <w:tcPr>
            <w:tcW w:w="1403" w:type="dxa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595,7</w:t>
            </w:r>
          </w:p>
        </w:tc>
        <w:tc>
          <w:tcPr>
            <w:tcW w:w="1663" w:type="dxa"/>
            <w:vAlign w:val="center"/>
          </w:tcPr>
          <w:p w:rsidR="00E13A88" w:rsidRPr="00E13A88" w:rsidRDefault="00E13A88" w:rsidP="00E13A88">
            <w:pPr>
              <w:pStyle w:val="a3"/>
              <w:jc w:val="right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11319,4</w:t>
            </w:r>
          </w:p>
        </w:tc>
        <w:tc>
          <w:tcPr>
            <w:tcW w:w="1562" w:type="dxa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625,5</w:t>
            </w:r>
          </w:p>
        </w:tc>
      </w:tr>
      <w:tr w:rsidR="00E13A88" w:rsidRPr="00E13A88" w:rsidTr="00E13A88">
        <w:trPr>
          <w:trHeight w:val="344"/>
        </w:trPr>
        <w:tc>
          <w:tcPr>
            <w:tcW w:w="3442" w:type="dxa"/>
            <w:vAlign w:val="center"/>
          </w:tcPr>
          <w:p w:rsidR="00E13A88" w:rsidRPr="00E13A88" w:rsidRDefault="00E13A88" w:rsidP="00E13A88">
            <w:pPr>
              <w:pStyle w:val="a3"/>
              <w:jc w:val="left"/>
              <w:rPr>
                <w:rFonts w:ascii="Courier New" w:hAnsi="Courier New"/>
                <w:i w:val="0"/>
                <w:sz w:val="22"/>
                <w:szCs w:val="22"/>
                <w:highlight w:val="yellow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от 09.12.2025г. №44</w:t>
            </w:r>
          </w:p>
        </w:tc>
        <w:tc>
          <w:tcPr>
            <w:tcW w:w="1500" w:type="dxa"/>
            <w:vAlign w:val="center"/>
          </w:tcPr>
          <w:p w:rsidR="00E13A88" w:rsidRPr="00E13A88" w:rsidRDefault="00E13A88" w:rsidP="00E13A88">
            <w:pPr>
              <w:pStyle w:val="a3"/>
              <w:jc w:val="right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10761,2</w:t>
            </w:r>
          </w:p>
        </w:tc>
        <w:tc>
          <w:tcPr>
            <w:tcW w:w="1403" w:type="dxa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-471,8</w:t>
            </w:r>
          </w:p>
        </w:tc>
        <w:tc>
          <w:tcPr>
            <w:tcW w:w="1663" w:type="dxa"/>
            <w:vAlign w:val="center"/>
          </w:tcPr>
          <w:p w:rsidR="00E13A88" w:rsidRPr="00E13A88" w:rsidRDefault="00E13A88" w:rsidP="00E13A88">
            <w:pPr>
              <w:pStyle w:val="a3"/>
              <w:jc w:val="right"/>
              <w:rPr>
                <w:rFonts w:ascii="Courier New" w:hAnsi="Courier New"/>
                <w:i w:val="0"/>
                <w:sz w:val="22"/>
                <w:szCs w:val="22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10847,6</w:t>
            </w:r>
          </w:p>
        </w:tc>
        <w:tc>
          <w:tcPr>
            <w:tcW w:w="1562" w:type="dxa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-471,8</w:t>
            </w:r>
          </w:p>
        </w:tc>
      </w:tr>
      <w:tr w:rsidR="00E13A88" w:rsidRPr="00E13A88" w:rsidTr="00E13A88">
        <w:trPr>
          <w:trHeight w:val="312"/>
        </w:trPr>
        <w:tc>
          <w:tcPr>
            <w:tcW w:w="3442" w:type="dxa"/>
            <w:vAlign w:val="center"/>
          </w:tcPr>
          <w:p w:rsidR="00E13A88" w:rsidRPr="00E13A88" w:rsidRDefault="00E13A88" w:rsidP="00E13A88">
            <w:pPr>
              <w:pStyle w:val="a3"/>
              <w:jc w:val="left"/>
              <w:rPr>
                <w:rFonts w:ascii="Courier New" w:hAnsi="Courier New"/>
                <w:i w:val="0"/>
                <w:sz w:val="22"/>
                <w:szCs w:val="22"/>
                <w:highlight w:val="yellow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от 29.12.2025г. №45</w:t>
            </w:r>
          </w:p>
        </w:tc>
        <w:tc>
          <w:tcPr>
            <w:tcW w:w="1500" w:type="dxa"/>
            <w:vAlign w:val="center"/>
          </w:tcPr>
          <w:p w:rsidR="00E13A88" w:rsidRPr="00E13A88" w:rsidRDefault="00E13A88" w:rsidP="00E13A88">
            <w:pPr>
              <w:pStyle w:val="a3"/>
              <w:jc w:val="right"/>
              <w:rPr>
                <w:rFonts w:ascii="Courier New" w:hAnsi="Courier New"/>
                <w:i w:val="0"/>
                <w:sz w:val="22"/>
                <w:szCs w:val="22"/>
                <w:highlight w:val="yellow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10735,3</w:t>
            </w:r>
          </w:p>
        </w:tc>
        <w:tc>
          <w:tcPr>
            <w:tcW w:w="1403" w:type="dxa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-25,9</w:t>
            </w:r>
          </w:p>
        </w:tc>
        <w:tc>
          <w:tcPr>
            <w:tcW w:w="1663" w:type="dxa"/>
            <w:vAlign w:val="center"/>
          </w:tcPr>
          <w:p w:rsidR="00E13A88" w:rsidRPr="00E13A88" w:rsidRDefault="00E13A88" w:rsidP="00E13A88">
            <w:pPr>
              <w:pStyle w:val="a3"/>
              <w:jc w:val="right"/>
              <w:rPr>
                <w:rFonts w:ascii="Courier New" w:hAnsi="Courier New"/>
                <w:i w:val="0"/>
                <w:sz w:val="22"/>
                <w:szCs w:val="22"/>
                <w:highlight w:val="yellow"/>
              </w:rPr>
            </w:pPr>
            <w:r w:rsidRPr="00E13A88">
              <w:rPr>
                <w:rFonts w:ascii="Courier New" w:hAnsi="Courier New"/>
                <w:i w:val="0"/>
                <w:sz w:val="22"/>
                <w:szCs w:val="22"/>
              </w:rPr>
              <w:t>10751,7</w:t>
            </w:r>
          </w:p>
        </w:tc>
        <w:tc>
          <w:tcPr>
            <w:tcW w:w="1562" w:type="dxa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-95,9</w:t>
            </w:r>
          </w:p>
        </w:tc>
      </w:tr>
    </w:tbl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В течение года в бюджет МО «Тургеневка» на 2025 год было внесено четыре изменения.</w:t>
      </w:r>
    </w:p>
    <w:p w:rsidR="00E13A88" w:rsidRPr="00E13A88" w:rsidRDefault="00E13A88" w:rsidP="00E13A88">
      <w:pPr>
        <w:pStyle w:val="a3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Исполнение бюджета МО «Тургеневка»обеспечивается администрацией МО «Тургеневка»и организовано на основе решения о бюджете на 2025 и плановый период 2026 - 2027 годов.</w:t>
      </w:r>
    </w:p>
    <w:p w:rsidR="00E13A88" w:rsidRPr="00E13A88" w:rsidRDefault="00E13A88" w:rsidP="00E13A88">
      <w:pPr>
        <w:pStyle w:val="a3"/>
        <w:suppressAutoHyphens/>
        <w:spacing w:after="0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Годовой отчет об исполнении бюджета МО «Тургеневка»представлен30марта 2026 года в КСП МО «Баяндаевский район» в соответствии со сроком,</w:t>
      </w:r>
      <w:r>
        <w:rPr>
          <w:rFonts w:cs="Arial"/>
          <w:i w:val="0"/>
          <w:szCs w:val="24"/>
        </w:rPr>
        <w:t xml:space="preserve"> </w:t>
      </w:r>
      <w:r w:rsidRPr="00E13A88">
        <w:rPr>
          <w:rFonts w:cs="Arial"/>
          <w:i w:val="0"/>
          <w:szCs w:val="24"/>
        </w:rPr>
        <w:t>указанным в статье 264.4Бюджетного кодекса Российской Федерации, в соответствии с которой годовой отчёт об исполнении местного бюджета для подготовки заключения на него представляется не позднее 1 апреля текущего года.</w:t>
      </w:r>
    </w:p>
    <w:p w:rsidR="00E13A88" w:rsidRPr="00E13A88" w:rsidRDefault="00E13A88" w:rsidP="00E13A88">
      <w:pPr>
        <w:pStyle w:val="a3"/>
        <w:suppressAutoHyphens/>
        <w:spacing w:after="0"/>
        <w:ind w:firstLine="567"/>
        <w:jc w:val="both"/>
        <w:rPr>
          <w:rFonts w:cs="Arial"/>
          <w:i w:val="0"/>
          <w:szCs w:val="24"/>
        </w:rPr>
      </w:pPr>
      <w:r w:rsidRPr="00E13A88">
        <w:rPr>
          <w:rFonts w:cs="Arial"/>
          <w:i w:val="0"/>
          <w:szCs w:val="24"/>
        </w:rPr>
        <w:t>Годовая бюджетная отчетность за 2025 год составлена нарастающим итогом с начала года в рублях с точностью до второго десятичного знака после запятой. Формы отчетности подписаны главой администрации и специалистом, ответственным за ведение бюджетного учета, формирование, составление и представление бюджетной отчетности, а также  ответственным за формирование аналитической (управленческой) информации.</w:t>
      </w:r>
    </w:p>
    <w:p w:rsidR="00E13A88" w:rsidRPr="00E13A88" w:rsidRDefault="00E13A88" w:rsidP="00E13A88">
      <w:pPr>
        <w:pStyle w:val="a3"/>
        <w:suppressAutoHyphens/>
        <w:spacing w:after="0"/>
        <w:ind w:firstLine="567"/>
        <w:jc w:val="both"/>
        <w:rPr>
          <w:rFonts w:cs="Arial"/>
          <w:i w:val="0"/>
          <w:szCs w:val="24"/>
        </w:rPr>
      </w:pPr>
    </w:p>
    <w:p w:rsidR="00E13A88" w:rsidRPr="00E13A88" w:rsidRDefault="00E13A88" w:rsidP="00E13A88">
      <w:pPr>
        <w:suppressAutoHyphens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E13A88">
        <w:rPr>
          <w:rFonts w:ascii="Arial" w:hAnsi="Arial" w:cs="Arial"/>
          <w:b/>
          <w:sz w:val="24"/>
          <w:szCs w:val="24"/>
          <w:lang w:val="en-US"/>
        </w:rPr>
        <w:t>II</w:t>
      </w:r>
      <w:r w:rsidRPr="00E13A88">
        <w:rPr>
          <w:rFonts w:ascii="Arial" w:hAnsi="Arial" w:cs="Arial"/>
          <w:b/>
          <w:sz w:val="24"/>
          <w:szCs w:val="24"/>
        </w:rPr>
        <w:t xml:space="preserve">. Общая характеристика исполнения бюджета </w:t>
      </w:r>
    </w:p>
    <w:p w:rsidR="00E13A88" w:rsidRPr="00E13A88" w:rsidRDefault="00E13A88" w:rsidP="00E13A88">
      <w:pPr>
        <w:suppressAutoHyphens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E13A88">
        <w:rPr>
          <w:rFonts w:ascii="Arial" w:hAnsi="Arial" w:cs="Arial"/>
          <w:b/>
          <w:sz w:val="24"/>
          <w:szCs w:val="24"/>
        </w:rPr>
        <w:t>МО «Тургеневка» за 2025 год.</w:t>
      </w:r>
    </w:p>
    <w:p w:rsidR="00E13A88" w:rsidRPr="00E13A88" w:rsidRDefault="00E13A88" w:rsidP="00E13A88">
      <w:pPr>
        <w:suppressAutoHyphens/>
        <w:jc w:val="both"/>
        <w:outlineLvl w:val="0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b/>
          <w:sz w:val="24"/>
          <w:szCs w:val="24"/>
        </w:rPr>
        <w:tab/>
      </w:r>
      <w:r w:rsidRPr="00E13A88">
        <w:rPr>
          <w:rFonts w:ascii="Arial" w:hAnsi="Arial" w:cs="Arial"/>
          <w:sz w:val="24"/>
          <w:szCs w:val="24"/>
        </w:rPr>
        <w:t>Бюджет поселения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с последними изменениями и дополнениями, утвержденными решением Думы МО «Тургеневка» от 29.12.2025г. №45утвержден по доходам в сумме 10735,3 тыс. руб. и расходам в сумме 10751,7тыс. руб.</w:t>
      </w:r>
    </w:p>
    <w:p w:rsidR="00E13A88" w:rsidRPr="00E13A88" w:rsidRDefault="00E13A88" w:rsidP="00E13A88">
      <w:pPr>
        <w:suppressAutoHyphens/>
        <w:ind w:firstLine="567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Основные прогнозируемые объемы доходов и расходов бюджета МО «Тургеневка» на 2025 годи их исполнение приведены в таблице 2.</w:t>
      </w:r>
    </w:p>
    <w:p w:rsidR="00E13A88" w:rsidRPr="00E13A88" w:rsidRDefault="00E13A88" w:rsidP="00E13A88">
      <w:pPr>
        <w:suppressAutoHyphens/>
        <w:ind w:firstLine="567"/>
        <w:jc w:val="right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Таблица 2</w:t>
      </w:r>
    </w:p>
    <w:p w:rsidR="00E13A88" w:rsidRPr="00E13A88" w:rsidRDefault="00E13A88" w:rsidP="00E13A88">
      <w:pPr>
        <w:suppressAutoHyphens/>
        <w:ind w:firstLine="567"/>
        <w:jc w:val="center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Основные прогнозируемые объемы доходов и расходов</w:t>
      </w:r>
    </w:p>
    <w:p w:rsidR="00E13A88" w:rsidRPr="00E13A88" w:rsidRDefault="00E13A88" w:rsidP="00E13A88">
      <w:pPr>
        <w:suppressAutoHyphens/>
        <w:ind w:firstLine="567"/>
        <w:jc w:val="center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бюджета  МО «Тургеневка»  на 2025 год и их исполнение</w:t>
      </w:r>
    </w:p>
    <w:tbl>
      <w:tblPr>
        <w:tblW w:w="4974" w:type="pct"/>
        <w:tblLook w:val="04A0"/>
      </w:tblPr>
      <w:tblGrid>
        <w:gridCol w:w="3284"/>
        <w:gridCol w:w="1355"/>
        <w:gridCol w:w="1352"/>
        <w:gridCol w:w="1255"/>
        <w:gridCol w:w="1231"/>
        <w:gridCol w:w="1043"/>
      </w:tblGrid>
      <w:tr w:rsidR="00E13A88" w:rsidRPr="00E13A88" w:rsidTr="00E13A88">
        <w:trPr>
          <w:trHeight w:val="633"/>
        </w:trPr>
        <w:tc>
          <w:tcPr>
            <w:tcW w:w="1735" w:type="pct"/>
            <w:vMerge w:val="restart"/>
          </w:tcPr>
          <w:p w:rsidR="00E13A88" w:rsidRPr="00E13A88" w:rsidRDefault="00E13A88" w:rsidP="00E13A88">
            <w:pPr>
              <w:suppressAutoHyphens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383" w:type="pct"/>
            <w:gridSpan w:val="2"/>
          </w:tcPr>
          <w:p w:rsidR="00E13A88" w:rsidRPr="00E13A88" w:rsidRDefault="00E13A88" w:rsidP="00E13A88">
            <w:pPr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Бюджет в редакции реш</w:t>
            </w:r>
            <w:r w:rsidRPr="00E13A88">
              <w:rPr>
                <w:sz w:val="22"/>
                <w:szCs w:val="22"/>
              </w:rPr>
              <w:t>е</w:t>
            </w:r>
            <w:r w:rsidRPr="00E13A88">
              <w:rPr>
                <w:sz w:val="22"/>
                <w:szCs w:val="22"/>
              </w:rPr>
              <w:t>ний Думы МО «Тург</w:t>
            </w:r>
            <w:r w:rsidRPr="00E13A88">
              <w:rPr>
                <w:sz w:val="22"/>
                <w:szCs w:val="22"/>
              </w:rPr>
              <w:t>е</w:t>
            </w:r>
            <w:r w:rsidRPr="00E13A88">
              <w:rPr>
                <w:sz w:val="22"/>
                <w:szCs w:val="22"/>
              </w:rPr>
              <w:t>невка», тыс. руб.</w:t>
            </w:r>
          </w:p>
        </w:tc>
        <w:tc>
          <w:tcPr>
            <w:tcW w:w="662" w:type="pct"/>
            <w:vMerge w:val="restart"/>
          </w:tcPr>
          <w:p w:rsidR="00E13A88" w:rsidRPr="00E13A88" w:rsidRDefault="00E13A88" w:rsidP="00E13A88">
            <w:pPr>
              <w:pStyle w:val="xl26"/>
              <w:pBdr>
                <w:left w:val="none" w:sz="0" w:space="0" w:color="auto"/>
              </w:pBdr>
              <w:spacing w:before="0" w:beforeAutospacing="0" w:after="0" w:afterAutospacing="0"/>
              <w:ind w:left="25" w:right="93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Откл. уточ.</w:t>
            </w:r>
          </w:p>
          <w:p w:rsidR="00E13A88" w:rsidRPr="00E13A88" w:rsidRDefault="00E13A88" w:rsidP="00E13A88">
            <w:pPr>
              <w:pStyle w:val="xl26"/>
              <w:pBdr>
                <w:left w:val="none" w:sz="0" w:space="0" w:color="auto"/>
              </w:pBdr>
              <w:spacing w:before="0" w:beforeAutospacing="0" w:after="0" w:afterAutospacing="0"/>
              <w:ind w:left="25" w:right="93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редакции</w:t>
            </w:r>
          </w:p>
          <w:p w:rsidR="00E13A88" w:rsidRPr="00E13A88" w:rsidRDefault="00E13A88" w:rsidP="00E13A88">
            <w:pPr>
              <w:pStyle w:val="xl26"/>
              <w:pBdr>
                <w:left w:val="none" w:sz="0" w:space="0" w:color="auto"/>
              </w:pBdr>
              <w:spacing w:before="0" w:beforeAutospacing="0" w:after="0" w:afterAutospacing="0"/>
              <w:ind w:left="25" w:right="93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от перв</w:t>
            </w:r>
            <w:r w:rsidRPr="00E13A88">
              <w:rPr>
                <w:sz w:val="22"/>
                <w:szCs w:val="22"/>
              </w:rPr>
              <w:t>о</w:t>
            </w:r>
            <w:r w:rsidRPr="00E13A88">
              <w:rPr>
                <w:sz w:val="22"/>
                <w:szCs w:val="22"/>
              </w:rPr>
              <w:t>нач.</w:t>
            </w:r>
          </w:p>
          <w:p w:rsidR="00E13A88" w:rsidRPr="00E13A88" w:rsidRDefault="00E13A88" w:rsidP="00E13A88">
            <w:pPr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гр.3-гр.2</w:t>
            </w:r>
          </w:p>
        </w:tc>
        <w:tc>
          <w:tcPr>
            <w:tcW w:w="1220" w:type="pct"/>
            <w:gridSpan w:val="2"/>
          </w:tcPr>
          <w:p w:rsidR="00E13A88" w:rsidRPr="00E13A88" w:rsidRDefault="00E13A88" w:rsidP="00E13A88">
            <w:pPr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Исполнение 2025 год</w:t>
            </w:r>
          </w:p>
        </w:tc>
      </w:tr>
      <w:tr w:rsidR="00E13A88" w:rsidRPr="00E13A88" w:rsidTr="00E13A88">
        <w:trPr>
          <w:trHeight w:val="633"/>
        </w:trPr>
        <w:tc>
          <w:tcPr>
            <w:tcW w:w="1735" w:type="pct"/>
            <w:vMerge/>
            <w:tcBorders>
              <w:bottom w:val="single" w:sz="4" w:space="0" w:color="auto"/>
            </w:tcBorders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:rsidR="00E13A88" w:rsidRPr="00E13A88" w:rsidRDefault="00E13A88" w:rsidP="00E13A88">
            <w:pPr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По состо</w:t>
            </w:r>
            <w:r w:rsidRPr="00E13A88">
              <w:rPr>
                <w:sz w:val="22"/>
                <w:szCs w:val="22"/>
              </w:rPr>
              <w:t>я</w:t>
            </w:r>
            <w:r w:rsidRPr="00E13A88">
              <w:rPr>
                <w:sz w:val="22"/>
                <w:szCs w:val="22"/>
              </w:rPr>
              <w:t>нию на 01.01.2025г.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E13A88" w:rsidRPr="00E13A88" w:rsidRDefault="00E13A88" w:rsidP="00E13A88">
            <w:pPr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По состо</w:t>
            </w:r>
            <w:r w:rsidRPr="00E13A88">
              <w:rPr>
                <w:sz w:val="22"/>
                <w:szCs w:val="22"/>
              </w:rPr>
              <w:t>я</w:t>
            </w:r>
            <w:r w:rsidRPr="00E13A88">
              <w:rPr>
                <w:sz w:val="22"/>
                <w:szCs w:val="22"/>
              </w:rPr>
              <w:t>нию на 31.12.2025г.</w:t>
            </w:r>
          </w:p>
        </w:tc>
        <w:tc>
          <w:tcPr>
            <w:tcW w:w="662" w:type="pct"/>
            <w:vMerge/>
            <w:tcBorders>
              <w:bottom w:val="single" w:sz="4" w:space="0" w:color="auto"/>
            </w:tcBorders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 xml:space="preserve"> тыс. руб.</w:t>
            </w:r>
          </w:p>
        </w:tc>
        <w:tc>
          <w:tcPr>
            <w:tcW w:w="557" w:type="pct"/>
            <w:shd w:val="clear" w:color="auto" w:fill="auto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%</w:t>
            </w:r>
          </w:p>
        </w:tc>
      </w:tr>
      <w:tr w:rsidR="00E13A88" w:rsidRPr="00E13A88" w:rsidTr="00E13A88">
        <w:tc>
          <w:tcPr>
            <w:tcW w:w="44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A88" w:rsidRPr="00E13A88" w:rsidRDefault="00E13A88" w:rsidP="00E13A88">
            <w:pPr>
              <w:suppressAutoHyphens/>
              <w:rPr>
                <w:b/>
                <w:sz w:val="22"/>
                <w:szCs w:val="22"/>
              </w:rPr>
            </w:pPr>
            <w:r w:rsidRPr="00E13A88">
              <w:rPr>
                <w:b/>
                <w:sz w:val="22"/>
                <w:szCs w:val="22"/>
              </w:rPr>
              <w:t>Доходы</w:t>
            </w:r>
          </w:p>
        </w:tc>
        <w:tc>
          <w:tcPr>
            <w:tcW w:w="557" w:type="pct"/>
            <w:shd w:val="clear" w:color="auto" w:fill="auto"/>
          </w:tcPr>
          <w:p w:rsidR="00E13A88" w:rsidRPr="00E13A88" w:rsidRDefault="00E13A88" w:rsidP="00E13A88">
            <w:pPr>
              <w:rPr>
                <w:sz w:val="22"/>
                <w:szCs w:val="22"/>
              </w:rPr>
            </w:pPr>
          </w:p>
        </w:tc>
      </w:tr>
      <w:tr w:rsidR="00E13A88" w:rsidRPr="00E13A88" w:rsidTr="00E13A88"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Налоговые и неналоговые доходы: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547,0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1764,1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1217,1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1759,9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99,8</w:t>
            </w:r>
          </w:p>
        </w:tc>
      </w:tr>
      <w:tr w:rsidR="00E13A88" w:rsidRPr="00E13A88" w:rsidTr="00E13A88">
        <w:tc>
          <w:tcPr>
            <w:tcW w:w="1735" w:type="pct"/>
            <w:tcBorders>
              <w:top w:val="single" w:sz="4" w:space="0" w:color="auto"/>
            </w:tcBorders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80,0</w:t>
            </w:r>
          </w:p>
        </w:tc>
        <w:tc>
          <w:tcPr>
            <w:tcW w:w="662" w:type="pct"/>
            <w:tcBorders>
              <w:top w:val="single" w:sz="4" w:space="0" w:color="auto"/>
            </w:tcBorders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84,3</w:t>
            </w:r>
          </w:p>
        </w:tc>
        <w:tc>
          <w:tcPr>
            <w:tcW w:w="662" w:type="pct"/>
            <w:tcBorders>
              <w:top w:val="single" w:sz="4" w:space="0" w:color="auto"/>
            </w:tcBorders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4,3</w:t>
            </w:r>
          </w:p>
        </w:tc>
        <w:tc>
          <w:tcPr>
            <w:tcW w:w="663" w:type="pct"/>
            <w:tcBorders>
              <w:top w:val="single" w:sz="4" w:space="0" w:color="auto"/>
            </w:tcBorders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84,2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99,9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Налог на совокупный доход</w:t>
            </w:r>
          </w:p>
        </w:tc>
        <w:tc>
          <w:tcPr>
            <w:tcW w:w="721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12,0</w:t>
            </w:r>
          </w:p>
        </w:tc>
        <w:tc>
          <w:tcPr>
            <w:tcW w:w="662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35,0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23,0</w:t>
            </w:r>
          </w:p>
        </w:tc>
        <w:tc>
          <w:tcPr>
            <w:tcW w:w="663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34,8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99,4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721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455,0</w:t>
            </w:r>
          </w:p>
        </w:tc>
        <w:tc>
          <w:tcPr>
            <w:tcW w:w="662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979,1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524,1</w:t>
            </w:r>
          </w:p>
        </w:tc>
        <w:tc>
          <w:tcPr>
            <w:tcW w:w="663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975,5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99,6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21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2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3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258,6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721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2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3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16,7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721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2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665,7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3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390,0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58,6</w:t>
            </w:r>
          </w:p>
        </w:tc>
      </w:tr>
      <w:tr w:rsidR="00E13A88" w:rsidRPr="00E13A88" w:rsidTr="00E13A88">
        <w:trPr>
          <w:trHeight w:val="70"/>
        </w:trPr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721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8969,4</w:t>
            </w:r>
          </w:p>
        </w:tc>
        <w:tc>
          <w:tcPr>
            <w:tcW w:w="662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8971,2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1,8</w:t>
            </w:r>
          </w:p>
        </w:tc>
        <w:tc>
          <w:tcPr>
            <w:tcW w:w="663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8970,5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100,0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E13A88">
              <w:rPr>
                <w:b/>
                <w:sz w:val="22"/>
                <w:szCs w:val="22"/>
              </w:rPr>
              <w:t>Итого доходов</w:t>
            </w:r>
          </w:p>
        </w:tc>
        <w:tc>
          <w:tcPr>
            <w:tcW w:w="721" w:type="pct"/>
          </w:tcPr>
          <w:p w:rsidR="00E13A88" w:rsidRPr="00E13A88" w:rsidRDefault="00E13A88" w:rsidP="00E13A88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E13A88">
              <w:rPr>
                <w:b/>
                <w:sz w:val="22"/>
                <w:szCs w:val="22"/>
              </w:rPr>
              <w:t>9516,4</w:t>
            </w:r>
          </w:p>
        </w:tc>
        <w:tc>
          <w:tcPr>
            <w:tcW w:w="662" w:type="pct"/>
          </w:tcPr>
          <w:p w:rsidR="00E13A88" w:rsidRPr="00E13A88" w:rsidRDefault="00E13A88" w:rsidP="00E13A88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E13A88">
              <w:rPr>
                <w:b/>
                <w:sz w:val="22"/>
                <w:szCs w:val="22"/>
              </w:rPr>
              <w:t>10735,3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1218,9</w:t>
            </w:r>
          </w:p>
        </w:tc>
        <w:tc>
          <w:tcPr>
            <w:tcW w:w="663" w:type="pct"/>
          </w:tcPr>
          <w:p w:rsidR="00E13A88" w:rsidRPr="00E13A88" w:rsidRDefault="00E13A88" w:rsidP="00E13A88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E13A88">
              <w:rPr>
                <w:b/>
                <w:sz w:val="22"/>
                <w:szCs w:val="22"/>
              </w:rPr>
              <w:t>10730,4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100,0</w:t>
            </w:r>
          </w:p>
        </w:tc>
      </w:tr>
      <w:tr w:rsidR="00E13A88" w:rsidRPr="00E13A88" w:rsidTr="00E13A88">
        <w:tc>
          <w:tcPr>
            <w:tcW w:w="5000" w:type="pct"/>
            <w:gridSpan w:val="6"/>
          </w:tcPr>
          <w:p w:rsidR="00E13A88" w:rsidRPr="00E13A88" w:rsidRDefault="00E13A88" w:rsidP="00E13A88">
            <w:pPr>
              <w:rPr>
                <w:sz w:val="22"/>
                <w:szCs w:val="22"/>
              </w:rPr>
            </w:pPr>
            <w:r w:rsidRPr="00E13A88">
              <w:rPr>
                <w:b/>
                <w:sz w:val="22"/>
                <w:szCs w:val="22"/>
              </w:rPr>
              <w:t>Расходы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1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6432,8</w:t>
            </w:r>
          </w:p>
        </w:tc>
        <w:tc>
          <w:tcPr>
            <w:tcW w:w="662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5201,4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-1231,4</w:t>
            </w:r>
          </w:p>
        </w:tc>
        <w:tc>
          <w:tcPr>
            <w:tcW w:w="663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5170,3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99,4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721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248,2</w:t>
            </w:r>
          </w:p>
        </w:tc>
        <w:tc>
          <w:tcPr>
            <w:tcW w:w="662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250,0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1,8</w:t>
            </w:r>
          </w:p>
        </w:tc>
        <w:tc>
          <w:tcPr>
            <w:tcW w:w="663" w:type="pct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250,0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100,0</w:t>
            </w:r>
          </w:p>
        </w:tc>
      </w:tr>
      <w:tr w:rsidR="00E13A88" w:rsidRPr="00E13A88" w:rsidTr="00E13A88">
        <w:trPr>
          <w:trHeight w:val="592"/>
        </w:trPr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 xml:space="preserve">Жилищно-коммунальное хозяйство </w:t>
            </w:r>
          </w:p>
        </w:tc>
        <w:tc>
          <w:tcPr>
            <w:tcW w:w="721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438,2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678,0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239,8</w:t>
            </w:r>
          </w:p>
        </w:tc>
        <w:tc>
          <w:tcPr>
            <w:tcW w:w="663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214,6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31,7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721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1487,2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2540,6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1053,4</w:t>
            </w:r>
          </w:p>
        </w:tc>
        <w:tc>
          <w:tcPr>
            <w:tcW w:w="663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2540,6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100,0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21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450,0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451,1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1,1</w:t>
            </w:r>
          </w:p>
        </w:tc>
        <w:tc>
          <w:tcPr>
            <w:tcW w:w="663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451,1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100,0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21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1126,8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3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536,1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47,6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721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2,0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2,0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663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-</w:t>
            </w:r>
          </w:p>
        </w:tc>
      </w:tr>
      <w:tr w:rsidR="00E13A88" w:rsidRPr="00E13A88" w:rsidTr="00E13A88"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1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485,4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501,8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16,4</w:t>
            </w:r>
          </w:p>
        </w:tc>
        <w:tc>
          <w:tcPr>
            <w:tcW w:w="663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501,8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100,0</w:t>
            </w:r>
          </w:p>
        </w:tc>
      </w:tr>
      <w:tr w:rsidR="00E13A88" w:rsidRPr="00E13A88" w:rsidTr="00E13A88">
        <w:trPr>
          <w:trHeight w:val="339"/>
        </w:trPr>
        <w:tc>
          <w:tcPr>
            <w:tcW w:w="1735" w:type="pct"/>
          </w:tcPr>
          <w:p w:rsidR="00E13A88" w:rsidRPr="00E13A88" w:rsidRDefault="00E13A88" w:rsidP="00E13A8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E13A88">
              <w:rPr>
                <w:b/>
                <w:sz w:val="22"/>
                <w:szCs w:val="22"/>
              </w:rPr>
              <w:t>Итого расходов</w:t>
            </w:r>
          </w:p>
        </w:tc>
        <w:tc>
          <w:tcPr>
            <w:tcW w:w="721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E13A88">
              <w:rPr>
                <w:b/>
                <w:sz w:val="22"/>
                <w:szCs w:val="22"/>
              </w:rPr>
              <w:t>9543,8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E13A88">
              <w:rPr>
                <w:b/>
                <w:sz w:val="22"/>
                <w:szCs w:val="22"/>
              </w:rPr>
              <w:t>10751,7</w:t>
            </w:r>
          </w:p>
        </w:tc>
        <w:tc>
          <w:tcPr>
            <w:tcW w:w="662" w:type="pct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1207,9</w:t>
            </w:r>
          </w:p>
        </w:tc>
        <w:tc>
          <w:tcPr>
            <w:tcW w:w="663" w:type="pct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E13A88">
              <w:rPr>
                <w:b/>
                <w:sz w:val="22"/>
                <w:szCs w:val="22"/>
              </w:rPr>
              <w:t>9664,5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E13A88" w:rsidRPr="00E13A88" w:rsidRDefault="00E13A88" w:rsidP="00E13A88">
            <w:pPr>
              <w:jc w:val="right"/>
              <w:rPr>
                <w:sz w:val="22"/>
                <w:szCs w:val="22"/>
              </w:rPr>
            </w:pPr>
            <w:r w:rsidRPr="00E13A88">
              <w:rPr>
                <w:sz w:val="22"/>
                <w:szCs w:val="22"/>
              </w:rPr>
              <w:t>89,9</w:t>
            </w:r>
          </w:p>
        </w:tc>
      </w:tr>
    </w:tbl>
    <w:p w:rsidR="00E13A88" w:rsidRPr="00E13A88" w:rsidRDefault="00E13A88" w:rsidP="00E13A88">
      <w:pPr>
        <w:ind w:right="-142" w:firstLine="720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В течение 2025 года в доходную и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расходную части бюджета вносились и</w:t>
      </w:r>
      <w:r w:rsidRPr="00E13A88">
        <w:rPr>
          <w:rFonts w:ascii="Arial" w:hAnsi="Arial" w:cs="Arial"/>
          <w:sz w:val="24"/>
          <w:szCs w:val="24"/>
        </w:rPr>
        <w:t>з</w:t>
      </w:r>
      <w:r w:rsidRPr="00E13A88">
        <w:rPr>
          <w:rFonts w:ascii="Arial" w:hAnsi="Arial" w:cs="Arial"/>
          <w:sz w:val="24"/>
          <w:szCs w:val="24"/>
        </w:rPr>
        <w:t>менения.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Увеличение бюджетных назначений в окончательной редакции по сра</w:t>
      </w:r>
      <w:r w:rsidRPr="00E13A88">
        <w:rPr>
          <w:rFonts w:ascii="Arial" w:hAnsi="Arial" w:cs="Arial"/>
          <w:sz w:val="24"/>
          <w:szCs w:val="24"/>
        </w:rPr>
        <w:t>в</w:t>
      </w:r>
      <w:r w:rsidRPr="00E13A88">
        <w:rPr>
          <w:rFonts w:ascii="Arial" w:hAnsi="Arial" w:cs="Arial"/>
          <w:sz w:val="24"/>
          <w:szCs w:val="24"/>
        </w:rPr>
        <w:t>нению с первоначальной редакцией было осуществлено по доходам бюджета на 1218,9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 руб., или на 12,8%,   в том числе:</w:t>
      </w:r>
    </w:p>
    <w:p w:rsidR="00E13A88" w:rsidRPr="00E13A88" w:rsidRDefault="00E13A88" w:rsidP="00E13A88">
      <w:pPr>
        <w:ind w:right="-142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-  по группе «Налоговые и неналоговые доходы» - увеличение на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1217,1 тыс. руб., или в 2,2 раза;</w:t>
      </w:r>
    </w:p>
    <w:p w:rsidR="00E13A88" w:rsidRPr="00E13A88" w:rsidRDefault="00E13A88" w:rsidP="00E13A88">
      <w:pPr>
        <w:ind w:right="-142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- по группе «Безвозмездные поступления» - увеличение на1,8 тыс.руб., или на 0,02%.</w:t>
      </w:r>
    </w:p>
    <w:p w:rsidR="00E13A88" w:rsidRPr="00E13A88" w:rsidRDefault="00E13A88" w:rsidP="00E13A88">
      <w:pPr>
        <w:ind w:right="-142" w:firstLine="540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Объем расходов бюджета по сравнению с первоначальной редакцией увел</w:t>
      </w:r>
      <w:r w:rsidRPr="00E13A88">
        <w:rPr>
          <w:rFonts w:ascii="Arial" w:hAnsi="Arial" w:cs="Arial"/>
          <w:sz w:val="24"/>
          <w:szCs w:val="24"/>
        </w:rPr>
        <w:t>и</w:t>
      </w:r>
      <w:r w:rsidRPr="00E13A88">
        <w:rPr>
          <w:rFonts w:ascii="Arial" w:hAnsi="Arial" w:cs="Arial"/>
          <w:sz w:val="24"/>
          <w:szCs w:val="24"/>
        </w:rPr>
        <w:t>чен  на 1207,9 тыс.руб., или на 12,7%.</w:t>
      </w:r>
    </w:p>
    <w:p w:rsidR="00E13A88" w:rsidRPr="00E13A88" w:rsidRDefault="00E13A88" w:rsidP="00E13A88">
      <w:pPr>
        <w:ind w:right="-142" w:firstLine="540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По данным отчета об исполнении бюджета МО «Тургеневка» за 2025 год д</w:t>
      </w:r>
      <w:r w:rsidRPr="00E13A88">
        <w:rPr>
          <w:rFonts w:ascii="Arial" w:hAnsi="Arial" w:cs="Arial"/>
          <w:sz w:val="24"/>
          <w:szCs w:val="24"/>
        </w:rPr>
        <w:t>о</w:t>
      </w:r>
      <w:r w:rsidRPr="00E13A88">
        <w:rPr>
          <w:rFonts w:ascii="Arial" w:hAnsi="Arial" w:cs="Arial"/>
          <w:sz w:val="24"/>
          <w:szCs w:val="24"/>
        </w:rPr>
        <w:t>ходы составили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10730,4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тыс.руб., расходы составили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9664,5 тыс.руб.</w:t>
      </w:r>
    </w:p>
    <w:p w:rsidR="00E13A88" w:rsidRPr="00E13A88" w:rsidRDefault="00E13A88" w:rsidP="00E13A88">
      <w:pPr>
        <w:ind w:right="-142" w:firstLine="540"/>
        <w:jc w:val="both"/>
        <w:rPr>
          <w:rFonts w:ascii="Arial" w:hAnsi="Arial" w:cs="Arial"/>
          <w:sz w:val="24"/>
          <w:szCs w:val="24"/>
        </w:rPr>
      </w:pPr>
    </w:p>
    <w:p w:rsidR="00E13A88" w:rsidRPr="00E13A88" w:rsidRDefault="00E13A88" w:rsidP="00E13A88">
      <w:pPr>
        <w:pStyle w:val="a3"/>
        <w:suppressAutoHyphens/>
        <w:spacing w:after="0"/>
        <w:ind w:firstLine="567"/>
        <w:rPr>
          <w:rFonts w:cs="Arial"/>
          <w:b/>
          <w:szCs w:val="24"/>
        </w:rPr>
      </w:pPr>
      <w:r w:rsidRPr="00E13A88">
        <w:rPr>
          <w:rFonts w:cs="Arial"/>
          <w:b/>
          <w:i w:val="0"/>
          <w:szCs w:val="24"/>
          <w:lang w:val="en-US"/>
        </w:rPr>
        <w:t>III</w:t>
      </w:r>
      <w:r w:rsidRPr="00E13A88">
        <w:rPr>
          <w:rFonts w:cs="Arial"/>
          <w:b/>
          <w:i w:val="0"/>
          <w:szCs w:val="24"/>
        </w:rPr>
        <w:t>. Исполнение доходной части бюджета МО «Тургеневка»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Исполнение доходной   части  бюджета  за  отчетный  период  составило 10730,4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 руб.Безвозмездные поступления за отчетный период поступили в размере 8970,5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 руб.  или 100%  от плановых сумм, из них дотации –8319,8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тыс.руб., субсидии – 400,0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тыс.руб., субвенции – 250,7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тыс.руб.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Собственных доходов получено 1759,9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тыс.руб. или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99,8% от годового н</w:t>
      </w:r>
      <w:r w:rsidRPr="00E13A88">
        <w:rPr>
          <w:rFonts w:ascii="Arial" w:hAnsi="Arial" w:cs="Arial"/>
          <w:sz w:val="24"/>
          <w:szCs w:val="24"/>
        </w:rPr>
        <w:t>а</w:t>
      </w:r>
      <w:r w:rsidRPr="00E13A88">
        <w:rPr>
          <w:rFonts w:ascii="Arial" w:hAnsi="Arial" w:cs="Arial"/>
          <w:sz w:val="24"/>
          <w:szCs w:val="24"/>
        </w:rPr>
        <w:t>значения.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Наибольший  удельный вес в объеме  собственных  доходов–55,4%    зан</w:t>
      </w:r>
      <w:r w:rsidRPr="00E13A88">
        <w:rPr>
          <w:rFonts w:ascii="Arial" w:hAnsi="Arial" w:cs="Arial"/>
          <w:sz w:val="24"/>
          <w:szCs w:val="24"/>
        </w:rPr>
        <w:t>и</w:t>
      </w:r>
      <w:r w:rsidRPr="00E13A88">
        <w:rPr>
          <w:rFonts w:ascii="Arial" w:hAnsi="Arial" w:cs="Arial"/>
          <w:sz w:val="24"/>
          <w:szCs w:val="24"/>
        </w:rPr>
        <w:t>мают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налоги на имущество - поступление составило 975,5 тыс. руб., или 99,6% от прогнозируемого.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Налог на доходы физических лиц поступил в сумме 84,2 тыс. руб., что с</w:t>
      </w:r>
      <w:r w:rsidRPr="00E13A88">
        <w:rPr>
          <w:rFonts w:ascii="Arial" w:hAnsi="Arial" w:cs="Arial"/>
          <w:sz w:val="24"/>
          <w:szCs w:val="24"/>
        </w:rPr>
        <w:t>о</w:t>
      </w:r>
      <w:r w:rsidRPr="00E13A88">
        <w:rPr>
          <w:rFonts w:ascii="Arial" w:hAnsi="Arial" w:cs="Arial"/>
          <w:sz w:val="24"/>
          <w:szCs w:val="24"/>
        </w:rPr>
        <w:t>ставляет 4,8% от объема собственных доходов или 99,9% от годового назнач</w:t>
      </w:r>
      <w:r w:rsidRPr="00E13A88">
        <w:rPr>
          <w:rFonts w:ascii="Arial" w:hAnsi="Arial" w:cs="Arial"/>
          <w:sz w:val="24"/>
          <w:szCs w:val="24"/>
        </w:rPr>
        <w:t>е</w:t>
      </w:r>
      <w:r w:rsidRPr="00E13A88">
        <w:rPr>
          <w:rFonts w:ascii="Arial" w:hAnsi="Arial" w:cs="Arial"/>
          <w:sz w:val="24"/>
          <w:szCs w:val="24"/>
        </w:rPr>
        <w:t>ния.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13A88" w:rsidRPr="00E13A88" w:rsidRDefault="00E13A88" w:rsidP="00E13A88">
      <w:pPr>
        <w:pStyle w:val="a3"/>
        <w:suppressAutoHyphens/>
        <w:spacing w:after="0"/>
        <w:ind w:firstLine="567"/>
        <w:rPr>
          <w:rFonts w:cs="Arial"/>
          <w:szCs w:val="24"/>
        </w:rPr>
      </w:pPr>
      <w:r w:rsidRPr="00E13A88">
        <w:rPr>
          <w:rFonts w:cs="Arial"/>
          <w:b/>
          <w:i w:val="0"/>
          <w:szCs w:val="24"/>
          <w:lang w:val="en-US"/>
        </w:rPr>
        <w:t>IV</w:t>
      </w:r>
      <w:r w:rsidRPr="00E13A88">
        <w:rPr>
          <w:rFonts w:cs="Arial"/>
          <w:b/>
          <w:i w:val="0"/>
          <w:szCs w:val="24"/>
        </w:rPr>
        <w:t>. Исполнение расходной части бюджета МО «Тургеневка»</w:t>
      </w:r>
    </w:p>
    <w:p w:rsidR="00E13A88" w:rsidRPr="00E13A88" w:rsidRDefault="00E13A88" w:rsidP="00E13A88">
      <w:pPr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ab/>
        <w:t>За 2025 год  за счет всех видов доходов  исполнение по расходам состав</w:t>
      </w:r>
      <w:r w:rsidRPr="00E13A88">
        <w:rPr>
          <w:rFonts w:ascii="Arial" w:hAnsi="Arial" w:cs="Arial"/>
          <w:sz w:val="24"/>
          <w:szCs w:val="24"/>
        </w:rPr>
        <w:t>и</w:t>
      </w:r>
      <w:r w:rsidRPr="00E13A88">
        <w:rPr>
          <w:rFonts w:ascii="Arial" w:hAnsi="Arial" w:cs="Arial"/>
          <w:sz w:val="24"/>
          <w:szCs w:val="24"/>
        </w:rPr>
        <w:t>ло в  сумме 9664,5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руб. или 89,9% от объема расходов, предусмотренных реш</w:t>
      </w:r>
      <w:r w:rsidRPr="00E13A88">
        <w:rPr>
          <w:rFonts w:ascii="Arial" w:hAnsi="Arial" w:cs="Arial"/>
          <w:sz w:val="24"/>
          <w:szCs w:val="24"/>
        </w:rPr>
        <w:t>е</w:t>
      </w:r>
      <w:r w:rsidRPr="00E13A88">
        <w:rPr>
          <w:rFonts w:ascii="Arial" w:hAnsi="Arial" w:cs="Arial"/>
          <w:sz w:val="24"/>
          <w:szCs w:val="24"/>
        </w:rPr>
        <w:t>нием Думы МО «Тургеневка»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«О бюджете на 2025 год и плановый период 2026 и 2027 годов».</w:t>
      </w:r>
    </w:p>
    <w:p w:rsidR="00E13A88" w:rsidRPr="00E13A88" w:rsidRDefault="00E13A88" w:rsidP="00E13A88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ab/>
        <w:t>Итоги исполнения бюджета МО «Тургеневка» за 2025 год  по   расходам х</w:t>
      </w:r>
      <w:r w:rsidRPr="00E13A88">
        <w:rPr>
          <w:rFonts w:ascii="Arial" w:hAnsi="Arial" w:cs="Arial"/>
          <w:sz w:val="24"/>
          <w:szCs w:val="24"/>
        </w:rPr>
        <w:t>а</w:t>
      </w:r>
      <w:r w:rsidRPr="00E13A88">
        <w:rPr>
          <w:rFonts w:ascii="Arial" w:hAnsi="Arial" w:cs="Arial"/>
          <w:sz w:val="24"/>
          <w:szCs w:val="24"/>
        </w:rPr>
        <w:t>рактеризуются данными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представленными в таблице 3:</w:t>
      </w:r>
    </w:p>
    <w:p w:rsidR="00E13A88" w:rsidRPr="00E13A88" w:rsidRDefault="00E13A88" w:rsidP="00E13A88">
      <w:pPr>
        <w:jc w:val="right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Таблица 3</w:t>
      </w:r>
    </w:p>
    <w:p w:rsidR="00E13A88" w:rsidRPr="00E13A88" w:rsidRDefault="00E13A88" w:rsidP="00E13A88">
      <w:pPr>
        <w:jc w:val="center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Исполнение бюджета МО «Тургеневка» за 2025 год по расходам, 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4677"/>
        <w:gridCol w:w="1701"/>
        <w:gridCol w:w="2091"/>
      </w:tblGrid>
      <w:tr w:rsidR="00E13A88" w:rsidRPr="00E13A88" w:rsidTr="00E13A88">
        <w:trPr>
          <w:trHeight w:val="1575"/>
        </w:trPr>
        <w:tc>
          <w:tcPr>
            <w:tcW w:w="1101" w:type="dxa"/>
            <w:vAlign w:val="center"/>
          </w:tcPr>
          <w:p w:rsidR="00E13A88" w:rsidRPr="00E13A88" w:rsidRDefault="00E13A88" w:rsidP="00E13A88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Уд.вес в объ</w:t>
            </w:r>
            <w:r w:rsidRPr="00E13A8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13A88">
              <w:rPr>
                <w:rFonts w:ascii="Courier New" w:hAnsi="Courier New" w:cs="Courier New"/>
                <w:sz w:val="22"/>
                <w:szCs w:val="22"/>
              </w:rPr>
              <w:t>ме расходов,</w:t>
            </w:r>
          </w:p>
          <w:p w:rsidR="00E13A88" w:rsidRPr="00E13A88" w:rsidRDefault="00E13A88" w:rsidP="00E13A88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E13A88" w:rsidRPr="00E13A88" w:rsidTr="00E13A88">
        <w:trPr>
          <w:trHeight w:val="406"/>
        </w:trPr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 xml:space="preserve">Общегосударственные вопросы       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5170,3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53,5</w:t>
            </w:r>
          </w:p>
        </w:tc>
      </w:tr>
      <w:tr w:rsidR="00E13A88" w:rsidRPr="00E13A88" w:rsidTr="00E13A88"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E13A88" w:rsidRPr="00E13A88" w:rsidTr="00E13A88"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 xml:space="preserve">Национальная экономика                                          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13A88" w:rsidRPr="00E13A88" w:rsidTr="00E13A88"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 xml:space="preserve">Жилищно-коммунальное хозяйство                       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214,6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E13A88" w:rsidRPr="00E13A88" w:rsidTr="00E13A88"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13A88" w:rsidRPr="00E13A88" w:rsidTr="00E13A88"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2540,6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26,2</w:t>
            </w:r>
          </w:p>
        </w:tc>
      </w:tr>
      <w:tr w:rsidR="00E13A88" w:rsidRPr="00E13A88" w:rsidTr="00E13A88"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451,1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  <w:tr w:rsidR="00E13A88" w:rsidRPr="00E13A88" w:rsidTr="00E13A88"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536,1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E13A88" w:rsidRPr="00E13A88" w:rsidTr="00E13A88"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Обслуживание внутреннего муниц</w:t>
            </w:r>
            <w:r w:rsidRPr="00E13A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13A88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13A88" w:rsidRPr="00E13A88" w:rsidTr="00E13A88"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501,8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E13A88" w:rsidRPr="00E13A88" w:rsidTr="00E13A88">
        <w:tc>
          <w:tcPr>
            <w:tcW w:w="1101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suppressAutoHyphens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b/>
                <w:sz w:val="22"/>
                <w:szCs w:val="22"/>
              </w:rPr>
              <w:t>9664,5</w:t>
            </w:r>
          </w:p>
        </w:tc>
        <w:tc>
          <w:tcPr>
            <w:tcW w:w="209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E13A88" w:rsidRPr="00E13A88" w:rsidRDefault="00E13A88" w:rsidP="00E13A8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E13A88" w:rsidRPr="00E13A88" w:rsidRDefault="00E13A88" w:rsidP="00E13A8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Как видно из таблицы 3 наибольший удельный вес в расходах по разделам составляют расходы по разделу на общегосударственные вопросы –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53,5%. Ра</w:t>
      </w:r>
      <w:r w:rsidRPr="00E13A88">
        <w:rPr>
          <w:rFonts w:ascii="Arial" w:hAnsi="Arial" w:cs="Arial"/>
          <w:sz w:val="24"/>
          <w:szCs w:val="24"/>
        </w:rPr>
        <w:t>с</w:t>
      </w:r>
      <w:r w:rsidRPr="00E13A88">
        <w:rPr>
          <w:rFonts w:ascii="Arial" w:hAnsi="Arial" w:cs="Arial"/>
          <w:sz w:val="24"/>
          <w:szCs w:val="24"/>
        </w:rPr>
        <w:t>ходы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по разделу жилищно-коммунальное хозяйство 2,2%, по разделу культура 26,2%, по разделу социальная политика 4,7%, по разделу физическая культура и спорт 5,5%, по разделу межбюджетные трансферты 5,2%,по разделу национал</w:t>
      </w:r>
      <w:r w:rsidRPr="00E13A88">
        <w:rPr>
          <w:rFonts w:ascii="Arial" w:hAnsi="Arial" w:cs="Arial"/>
          <w:sz w:val="24"/>
          <w:szCs w:val="24"/>
        </w:rPr>
        <w:t>ь</w:t>
      </w:r>
      <w:r w:rsidRPr="00E13A88">
        <w:rPr>
          <w:rFonts w:ascii="Arial" w:hAnsi="Arial" w:cs="Arial"/>
          <w:sz w:val="24"/>
          <w:szCs w:val="24"/>
        </w:rPr>
        <w:t>ная оборона 2,6%.</w:t>
      </w:r>
    </w:p>
    <w:p w:rsidR="00E13A88" w:rsidRDefault="00E13A88" w:rsidP="00E13A88">
      <w:pPr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ab/>
        <w:t>Общие объемы расходов</w:t>
      </w:r>
      <w:r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за последние 3 отчетных года представлены в таблице 4.</w:t>
      </w:r>
    </w:p>
    <w:p w:rsidR="00E13A88" w:rsidRPr="00E13A88" w:rsidRDefault="00E13A88" w:rsidP="00E13A88">
      <w:pPr>
        <w:jc w:val="both"/>
        <w:rPr>
          <w:rFonts w:ascii="Arial" w:hAnsi="Arial" w:cs="Arial"/>
          <w:sz w:val="24"/>
          <w:szCs w:val="24"/>
        </w:rPr>
      </w:pPr>
    </w:p>
    <w:p w:rsidR="00E13A88" w:rsidRPr="00E13A88" w:rsidRDefault="00E13A88" w:rsidP="00E13A88">
      <w:pPr>
        <w:jc w:val="right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Таблица 4</w:t>
      </w:r>
    </w:p>
    <w:p w:rsidR="00E13A88" w:rsidRPr="00E13A88" w:rsidRDefault="00E13A88" w:rsidP="00E13A88">
      <w:pPr>
        <w:jc w:val="center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Расходы бюджета МО «Тургеневка» в 2023-2025 годы, тыс. руб.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1701"/>
        <w:gridCol w:w="1701"/>
        <w:gridCol w:w="1701"/>
      </w:tblGrid>
      <w:tr w:rsidR="00E13A88" w:rsidRPr="00E13A88" w:rsidTr="00E13A88">
        <w:trPr>
          <w:trHeight w:val="645"/>
        </w:trPr>
        <w:tc>
          <w:tcPr>
            <w:tcW w:w="4503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E13A88" w:rsidRPr="00E13A88" w:rsidTr="00E13A88">
        <w:trPr>
          <w:trHeight w:val="645"/>
        </w:trPr>
        <w:tc>
          <w:tcPr>
            <w:tcW w:w="4503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17830,9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12569,0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9664,5</w:t>
            </w:r>
          </w:p>
        </w:tc>
      </w:tr>
      <w:tr w:rsidR="00E13A88" w:rsidRPr="00E13A88" w:rsidTr="00E13A88">
        <w:trPr>
          <w:trHeight w:val="645"/>
        </w:trPr>
        <w:tc>
          <w:tcPr>
            <w:tcW w:w="4503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Рост (+; -), тыс. руб.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  <w:lang w:val="en-US"/>
              </w:rPr>
              <w:t>X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-5261,9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-2904,5</w:t>
            </w:r>
          </w:p>
        </w:tc>
      </w:tr>
      <w:tr w:rsidR="00E13A88" w:rsidRPr="00E13A88" w:rsidTr="00E13A88">
        <w:trPr>
          <w:trHeight w:val="645"/>
        </w:trPr>
        <w:tc>
          <w:tcPr>
            <w:tcW w:w="4503" w:type="dxa"/>
            <w:vAlign w:val="center"/>
          </w:tcPr>
          <w:p w:rsidR="00E13A88" w:rsidRPr="00E13A88" w:rsidRDefault="00E13A88" w:rsidP="00E13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Рост (+,-), %.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  <w:lang w:val="en-US"/>
              </w:rPr>
              <w:t>X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-29,5</w:t>
            </w:r>
          </w:p>
        </w:tc>
        <w:tc>
          <w:tcPr>
            <w:tcW w:w="1701" w:type="dxa"/>
            <w:vAlign w:val="center"/>
          </w:tcPr>
          <w:p w:rsidR="00E13A88" w:rsidRPr="00E13A88" w:rsidRDefault="00E13A88" w:rsidP="00E13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A88">
              <w:rPr>
                <w:rFonts w:ascii="Courier New" w:hAnsi="Courier New" w:cs="Courier New"/>
                <w:sz w:val="22"/>
                <w:szCs w:val="22"/>
              </w:rPr>
              <w:t>-23,1</w:t>
            </w:r>
          </w:p>
        </w:tc>
      </w:tr>
    </w:tbl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В 2025 году уменьшение расходов, по сравнению с предшествующим 2024 годом,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произошло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на 23,1%, что составило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2904,5 тыс. руб.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 xml:space="preserve">В 2025 году расходы по разделу 0100 </w:t>
      </w:r>
      <w:r w:rsidRPr="00E13A88">
        <w:rPr>
          <w:rFonts w:ascii="Arial" w:hAnsi="Arial" w:cs="Arial"/>
          <w:b/>
          <w:sz w:val="24"/>
          <w:szCs w:val="24"/>
        </w:rPr>
        <w:t>«О</w:t>
      </w:r>
      <w:r w:rsidRPr="00E13A88">
        <w:rPr>
          <w:rFonts w:ascii="Arial" w:hAnsi="Arial" w:cs="Arial"/>
          <w:b/>
          <w:bCs/>
          <w:sz w:val="24"/>
          <w:szCs w:val="24"/>
        </w:rPr>
        <w:t>бщегосударственные вопросы»</w:t>
      </w:r>
      <w:r w:rsidRPr="00E13A88">
        <w:rPr>
          <w:rFonts w:ascii="Arial" w:hAnsi="Arial" w:cs="Arial"/>
          <w:sz w:val="24"/>
          <w:szCs w:val="24"/>
        </w:rPr>
        <w:t xml:space="preserve">  составили 5170,3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 руб. или 99,4% годового назначения.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 xml:space="preserve">По подразделу 0102 </w:t>
      </w:r>
      <w:r w:rsidRPr="00E13A88">
        <w:rPr>
          <w:rFonts w:ascii="Arial" w:hAnsi="Arial" w:cs="Arial"/>
          <w:b/>
          <w:sz w:val="24"/>
          <w:szCs w:val="24"/>
        </w:rPr>
        <w:t>«Функционирование высшего должностного лица муниципального образования»</w:t>
      </w:r>
      <w:r w:rsidRPr="00E13A88">
        <w:rPr>
          <w:rFonts w:ascii="Arial" w:hAnsi="Arial" w:cs="Arial"/>
          <w:sz w:val="24"/>
          <w:szCs w:val="24"/>
        </w:rPr>
        <w:t>расходы составили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1058,2 тыс. руб. –100% от плана, которые были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полностью сформированы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за счёт расходов на оплату труда и начислений на оплату труда.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 xml:space="preserve">По подразделу 0104 </w:t>
      </w:r>
      <w:r w:rsidRPr="00E13A88">
        <w:rPr>
          <w:rFonts w:ascii="Arial" w:hAnsi="Arial" w:cs="Arial"/>
          <w:b/>
          <w:sz w:val="24"/>
          <w:szCs w:val="24"/>
        </w:rPr>
        <w:t>«Функционирование местной администрации»</w:t>
      </w:r>
      <w:r w:rsidRPr="00E13A88">
        <w:rPr>
          <w:rFonts w:ascii="Arial" w:hAnsi="Arial" w:cs="Arial"/>
          <w:sz w:val="24"/>
          <w:szCs w:val="24"/>
        </w:rPr>
        <w:t xml:space="preserve"> и</w:t>
      </w:r>
      <w:r w:rsidRPr="00E13A88">
        <w:rPr>
          <w:rFonts w:ascii="Arial" w:hAnsi="Arial" w:cs="Arial"/>
          <w:sz w:val="24"/>
          <w:szCs w:val="24"/>
        </w:rPr>
        <w:t>с</w:t>
      </w:r>
      <w:r w:rsidRPr="00E13A88">
        <w:rPr>
          <w:rFonts w:ascii="Arial" w:hAnsi="Arial" w:cs="Arial"/>
          <w:sz w:val="24"/>
          <w:szCs w:val="24"/>
        </w:rPr>
        <w:t>полнение составило 3859,1 тыс.руб., в том числе: на оплату труда с начислениями 2668,5 тыс.руб.; на оплату услуг связи 38,4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тыс.руб.;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на оплату коммунальных у</w:t>
      </w:r>
      <w:r w:rsidRPr="00E13A88">
        <w:rPr>
          <w:rFonts w:ascii="Arial" w:hAnsi="Arial" w:cs="Arial"/>
          <w:sz w:val="24"/>
          <w:szCs w:val="24"/>
        </w:rPr>
        <w:t>с</w:t>
      </w:r>
      <w:r w:rsidRPr="00E13A88">
        <w:rPr>
          <w:rFonts w:ascii="Arial" w:hAnsi="Arial" w:cs="Arial"/>
          <w:sz w:val="24"/>
          <w:szCs w:val="24"/>
        </w:rPr>
        <w:t>луг 990,1 тыс. руб., на оплату прочих работ, услуг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78,2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тыс. руб.; на прочие расх</w:t>
      </w:r>
      <w:r w:rsidRPr="00E13A88">
        <w:rPr>
          <w:rFonts w:ascii="Arial" w:hAnsi="Arial" w:cs="Arial"/>
          <w:sz w:val="24"/>
          <w:szCs w:val="24"/>
        </w:rPr>
        <w:t>о</w:t>
      </w:r>
      <w:r w:rsidRPr="00E13A88">
        <w:rPr>
          <w:rFonts w:ascii="Arial" w:hAnsi="Arial" w:cs="Arial"/>
          <w:sz w:val="24"/>
          <w:szCs w:val="24"/>
        </w:rPr>
        <w:t>ды 22,6 тыс.руб.; на увеличение стоимости иных материальных запасов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61,4 тыс. руб.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По подразделу 0111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b/>
          <w:sz w:val="24"/>
          <w:szCs w:val="24"/>
        </w:rPr>
        <w:t xml:space="preserve">«Резервный фонд» </w:t>
      </w:r>
      <w:r w:rsidRPr="00E13A88">
        <w:rPr>
          <w:rFonts w:ascii="Arial" w:hAnsi="Arial" w:cs="Arial"/>
          <w:sz w:val="24"/>
          <w:szCs w:val="24"/>
        </w:rPr>
        <w:t xml:space="preserve">запланированные  расходы в сумме 10,0 тыс. руб. произведены не были.  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 xml:space="preserve">Расходы по разделу 0200 </w:t>
      </w:r>
      <w:r w:rsidRPr="00E13A88">
        <w:rPr>
          <w:rFonts w:ascii="Arial" w:hAnsi="Arial" w:cs="Arial"/>
          <w:b/>
          <w:sz w:val="24"/>
          <w:szCs w:val="24"/>
        </w:rPr>
        <w:t>«Национальная оборона»</w:t>
      </w:r>
      <w:r w:rsidRPr="00E13A88">
        <w:rPr>
          <w:rFonts w:ascii="Arial" w:hAnsi="Arial" w:cs="Arial"/>
          <w:sz w:val="24"/>
          <w:szCs w:val="24"/>
        </w:rPr>
        <w:t>составили 250,0 тыс. руб., что составляет 100% от плана, в том числе на оплату труда с начислени</w:t>
      </w:r>
      <w:r w:rsidRPr="00E13A88">
        <w:rPr>
          <w:rFonts w:ascii="Arial" w:hAnsi="Arial" w:cs="Arial"/>
          <w:sz w:val="24"/>
          <w:szCs w:val="24"/>
        </w:rPr>
        <w:t>я</w:t>
      </w:r>
      <w:r w:rsidRPr="00E13A88">
        <w:rPr>
          <w:rFonts w:ascii="Arial" w:hAnsi="Arial" w:cs="Arial"/>
          <w:sz w:val="24"/>
          <w:szCs w:val="24"/>
        </w:rPr>
        <w:t>ми237,4 тыс. руб.;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на увеличение стоимости иных материальных запасов 12,6 тыс. руб.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Расходы по разделу 0500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b/>
          <w:sz w:val="24"/>
          <w:szCs w:val="24"/>
        </w:rPr>
        <w:t>«Жилищно-коммунальное  хозяйство»</w:t>
      </w:r>
      <w:r w:rsidRPr="00E13A88">
        <w:rPr>
          <w:rFonts w:ascii="Arial" w:hAnsi="Arial" w:cs="Arial"/>
          <w:sz w:val="24"/>
          <w:szCs w:val="24"/>
        </w:rPr>
        <w:t xml:space="preserve"> испо</w:t>
      </w:r>
      <w:r w:rsidRPr="00E13A88">
        <w:rPr>
          <w:rFonts w:ascii="Arial" w:hAnsi="Arial" w:cs="Arial"/>
          <w:sz w:val="24"/>
          <w:szCs w:val="24"/>
        </w:rPr>
        <w:t>л</w:t>
      </w:r>
      <w:r w:rsidRPr="00E13A88">
        <w:rPr>
          <w:rFonts w:ascii="Arial" w:hAnsi="Arial" w:cs="Arial"/>
          <w:sz w:val="24"/>
          <w:szCs w:val="24"/>
        </w:rPr>
        <w:t>нены в сумме 214,6 тыс.руб. или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31,7%от плана, в том числе: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на оплату работ, у</w:t>
      </w:r>
      <w:r w:rsidRPr="00E13A88">
        <w:rPr>
          <w:rFonts w:ascii="Arial" w:hAnsi="Arial" w:cs="Arial"/>
          <w:sz w:val="24"/>
          <w:szCs w:val="24"/>
        </w:rPr>
        <w:t>с</w:t>
      </w:r>
      <w:r w:rsidRPr="00E13A88">
        <w:rPr>
          <w:rFonts w:ascii="Arial" w:hAnsi="Arial" w:cs="Arial"/>
          <w:sz w:val="24"/>
          <w:szCs w:val="24"/>
        </w:rPr>
        <w:t>луг по содержанию имущества 204,1 тыс. руб.,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на увеличение стоимости основных средств 10,5 тыс.руб.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 xml:space="preserve">По разделу 0800 </w:t>
      </w:r>
      <w:r w:rsidRPr="00E13A88">
        <w:rPr>
          <w:rFonts w:ascii="Arial" w:hAnsi="Arial" w:cs="Arial"/>
          <w:b/>
          <w:sz w:val="24"/>
          <w:szCs w:val="24"/>
        </w:rPr>
        <w:t>«Культура, кинематография»</w:t>
      </w:r>
      <w:r w:rsidR="00F631CA">
        <w:rPr>
          <w:rFonts w:ascii="Arial" w:hAnsi="Arial" w:cs="Arial"/>
          <w:b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исполнение составило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2540,6 тыс.руб. или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100,0% от плана года, в том числе: на оплату труда с начи</w:t>
      </w:r>
      <w:r w:rsidRPr="00E13A88">
        <w:rPr>
          <w:rFonts w:ascii="Arial" w:hAnsi="Arial" w:cs="Arial"/>
          <w:sz w:val="24"/>
          <w:szCs w:val="24"/>
        </w:rPr>
        <w:t>с</w:t>
      </w:r>
      <w:r w:rsidRPr="00E13A88">
        <w:rPr>
          <w:rFonts w:ascii="Arial" w:hAnsi="Arial" w:cs="Arial"/>
          <w:sz w:val="24"/>
          <w:szCs w:val="24"/>
        </w:rPr>
        <w:t>лениями 2095,2 тыс. руб.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 xml:space="preserve">По разделу 1000 </w:t>
      </w:r>
      <w:r w:rsidRPr="00E13A88">
        <w:rPr>
          <w:rFonts w:ascii="Arial" w:hAnsi="Arial" w:cs="Arial"/>
          <w:b/>
          <w:sz w:val="24"/>
          <w:szCs w:val="24"/>
        </w:rPr>
        <w:t>«Социальная политика»</w:t>
      </w:r>
      <w:r w:rsidRPr="00E13A88">
        <w:rPr>
          <w:rFonts w:ascii="Arial" w:hAnsi="Arial" w:cs="Arial"/>
          <w:sz w:val="24"/>
          <w:szCs w:val="24"/>
        </w:rPr>
        <w:t>исполнение составило 451,1 тыс. руб. или 100% от плана – были произведены расходы на пенсионное обеспечение муниципальных служащих.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 xml:space="preserve">По разделу 1100 </w:t>
      </w:r>
      <w:r w:rsidRPr="00E13A88">
        <w:rPr>
          <w:rFonts w:ascii="Arial" w:hAnsi="Arial" w:cs="Arial"/>
          <w:b/>
          <w:sz w:val="24"/>
          <w:szCs w:val="24"/>
        </w:rPr>
        <w:t>«Физическая культура и спорт»</w:t>
      </w:r>
      <w:r w:rsidRPr="00E13A88">
        <w:rPr>
          <w:rFonts w:ascii="Arial" w:hAnsi="Arial" w:cs="Arial"/>
          <w:sz w:val="24"/>
          <w:szCs w:val="24"/>
        </w:rPr>
        <w:t xml:space="preserve"> исполнение составило 536,1 тыс. руб. или 47,6% от плана.</w:t>
      </w:r>
    </w:p>
    <w:p w:rsidR="00E13A88" w:rsidRPr="00E13A88" w:rsidRDefault="00E13A88" w:rsidP="00E13A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 xml:space="preserve">По подразделу 1403 </w:t>
      </w:r>
      <w:r w:rsidRPr="00E13A88">
        <w:rPr>
          <w:rFonts w:ascii="Arial" w:hAnsi="Arial" w:cs="Arial"/>
          <w:b/>
          <w:sz w:val="24"/>
          <w:szCs w:val="24"/>
        </w:rPr>
        <w:t>«Межбюджетные трансферты»</w:t>
      </w:r>
      <w:r w:rsidRPr="00E13A88">
        <w:rPr>
          <w:rFonts w:ascii="Arial" w:hAnsi="Arial" w:cs="Arial"/>
          <w:sz w:val="24"/>
          <w:szCs w:val="24"/>
        </w:rPr>
        <w:t xml:space="preserve"> исполнение состав</w:t>
      </w:r>
      <w:r w:rsidRPr="00E13A88">
        <w:rPr>
          <w:rFonts w:ascii="Arial" w:hAnsi="Arial" w:cs="Arial"/>
          <w:sz w:val="24"/>
          <w:szCs w:val="24"/>
        </w:rPr>
        <w:t>и</w:t>
      </w:r>
      <w:r w:rsidRPr="00E13A88">
        <w:rPr>
          <w:rFonts w:ascii="Arial" w:hAnsi="Arial" w:cs="Arial"/>
          <w:sz w:val="24"/>
          <w:szCs w:val="24"/>
        </w:rPr>
        <w:t>ло 501,8 тыс.руб. или</w:t>
      </w:r>
      <w:r w:rsidR="00F631CA">
        <w:rPr>
          <w:rFonts w:ascii="Arial" w:hAnsi="Arial" w:cs="Arial"/>
          <w:sz w:val="24"/>
          <w:szCs w:val="24"/>
        </w:rPr>
        <w:t xml:space="preserve"> </w:t>
      </w:r>
      <w:r w:rsidRPr="00E13A88">
        <w:rPr>
          <w:rFonts w:ascii="Arial" w:hAnsi="Arial" w:cs="Arial"/>
          <w:sz w:val="24"/>
          <w:szCs w:val="24"/>
        </w:rPr>
        <w:t>100% от плана.</w:t>
      </w:r>
    </w:p>
    <w:p w:rsidR="00E13A88" w:rsidRPr="00E13A88" w:rsidRDefault="00E13A88" w:rsidP="00E13A88">
      <w:pPr>
        <w:jc w:val="both"/>
        <w:rPr>
          <w:rFonts w:ascii="Arial" w:hAnsi="Arial" w:cs="Arial"/>
          <w:sz w:val="24"/>
          <w:szCs w:val="24"/>
        </w:rPr>
      </w:pPr>
    </w:p>
    <w:p w:rsidR="00E13A88" w:rsidRPr="00E13A88" w:rsidRDefault="00E13A88" w:rsidP="00E13A88">
      <w:pPr>
        <w:spacing w:after="24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E13A88">
        <w:rPr>
          <w:rFonts w:ascii="Arial" w:hAnsi="Arial" w:cs="Arial"/>
          <w:b/>
          <w:bCs/>
          <w:sz w:val="24"/>
          <w:szCs w:val="24"/>
          <w:lang w:val="en-US"/>
        </w:rPr>
        <w:t>V</w:t>
      </w:r>
      <w:r w:rsidRPr="00E13A88">
        <w:rPr>
          <w:rFonts w:ascii="Arial" w:hAnsi="Arial" w:cs="Arial"/>
          <w:b/>
          <w:bCs/>
          <w:sz w:val="24"/>
          <w:szCs w:val="24"/>
        </w:rPr>
        <w:t>. Кредиторская задолженность</w:t>
      </w:r>
    </w:p>
    <w:p w:rsidR="00E13A88" w:rsidRPr="00E13A88" w:rsidRDefault="00E13A88" w:rsidP="00E13A88">
      <w:pPr>
        <w:spacing w:after="240"/>
        <w:ind w:firstLine="720"/>
        <w:jc w:val="both"/>
        <w:outlineLvl w:val="0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На 1 января 2026 года  кредиторская задолженность по учреждениям мун</w:t>
      </w:r>
      <w:r w:rsidRPr="00E13A88">
        <w:rPr>
          <w:rFonts w:ascii="Arial" w:hAnsi="Arial" w:cs="Arial"/>
          <w:sz w:val="24"/>
          <w:szCs w:val="24"/>
        </w:rPr>
        <w:t>и</w:t>
      </w:r>
      <w:r w:rsidRPr="00E13A88">
        <w:rPr>
          <w:rFonts w:ascii="Arial" w:hAnsi="Arial" w:cs="Arial"/>
          <w:sz w:val="24"/>
          <w:szCs w:val="24"/>
        </w:rPr>
        <w:t>ципального образования «Тургеневка» отсутствует.</w:t>
      </w:r>
    </w:p>
    <w:p w:rsidR="00E13A88" w:rsidRPr="00E13A88" w:rsidRDefault="00E13A88" w:rsidP="00E13A88">
      <w:pPr>
        <w:spacing w:after="240"/>
        <w:jc w:val="center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E13A88">
        <w:rPr>
          <w:rFonts w:ascii="Arial" w:hAnsi="Arial" w:cs="Arial"/>
          <w:b/>
          <w:bCs/>
          <w:sz w:val="24"/>
          <w:szCs w:val="24"/>
        </w:rPr>
        <w:t>. Выводы и рекомендации</w:t>
      </w:r>
    </w:p>
    <w:p w:rsidR="00E13A88" w:rsidRPr="00E13A88" w:rsidRDefault="00E13A88" w:rsidP="00E13A8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13A88">
        <w:rPr>
          <w:rFonts w:ascii="Arial" w:hAnsi="Arial" w:cs="Arial"/>
          <w:sz w:val="24"/>
          <w:szCs w:val="24"/>
        </w:rPr>
        <w:t>В результате выполненной экспертизы отчета об исполнении бюджета МО «Тургеневка» за 2025 год и на основании вышеизложенного, следует признать  годовой  отчет об исполнении бюджета  МО «Тургеневка» за 2025 год по осно</w:t>
      </w:r>
      <w:r w:rsidRPr="00E13A88">
        <w:rPr>
          <w:rFonts w:ascii="Arial" w:hAnsi="Arial" w:cs="Arial"/>
          <w:sz w:val="24"/>
          <w:szCs w:val="24"/>
        </w:rPr>
        <w:t>в</w:t>
      </w:r>
      <w:r w:rsidRPr="00E13A88">
        <w:rPr>
          <w:rFonts w:ascii="Arial" w:hAnsi="Arial" w:cs="Arial"/>
          <w:sz w:val="24"/>
          <w:szCs w:val="24"/>
        </w:rPr>
        <w:t>ным параметрам достоверным и полным.</w:t>
      </w:r>
    </w:p>
    <w:p w:rsidR="00E13A88" w:rsidRPr="00E13A88" w:rsidRDefault="00E13A88" w:rsidP="00E13A88">
      <w:pPr>
        <w:pStyle w:val="a6"/>
        <w:suppressAutoHyphens/>
        <w:ind w:right="43"/>
        <w:rPr>
          <w:rFonts w:ascii="Arial" w:hAnsi="Arial" w:cs="Arial"/>
          <w:b w:val="0"/>
          <w:sz w:val="24"/>
          <w:szCs w:val="24"/>
        </w:rPr>
      </w:pPr>
      <w:r w:rsidRPr="00E13A88">
        <w:rPr>
          <w:rFonts w:ascii="Arial" w:hAnsi="Arial" w:cs="Arial"/>
          <w:b w:val="0"/>
          <w:sz w:val="24"/>
          <w:szCs w:val="24"/>
        </w:rPr>
        <w:t>Контрольно-счетная палата МО «Баяндаевский район» рекомендует утвердить Отчет об исполнении бюджета муниципального образования «Тургеневка» за 2025год.</w:t>
      </w:r>
    </w:p>
    <w:p w:rsidR="00AC477B" w:rsidRPr="00E13A88" w:rsidRDefault="00AC477B" w:rsidP="00E13A88">
      <w:pPr>
        <w:jc w:val="center"/>
        <w:rPr>
          <w:rFonts w:ascii="Arial" w:hAnsi="Arial" w:cs="Arial"/>
          <w:sz w:val="24"/>
          <w:szCs w:val="24"/>
        </w:rPr>
      </w:pPr>
    </w:p>
    <w:sectPr w:rsidR="00AC477B" w:rsidRPr="00E13A88" w:rsidSect="00C620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nextColumn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530" w:rsidRDefault="00FB4530">
      <w:r>
        <w:separator/>
      </w:r>
    </w:p>
  </w:endnote>
  <w:endnote w:type="continuationSeparator" w:id="1">
    <w:p w:rsidR="00FB4530" w:rsidRDefault="00FB4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88" w:rsidRDefault="00EB445E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13A8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13A88" w:rsidRDefault="00E13A88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88" w:rsidRDefault="00E13A88">
    <w:pPr>
      <w:pStyle w:val="aa"/>
      <w:framePr w:wrap="around" w:vAnchor="text" w:hAnchor="margin" w:xAlign="right" w:y="1"/>
      <w:rPr>
        <w:rStyle w:val="ab"/>
      </w:rPr>
    </w:pPr>
  </w:p>
  <w:p w:rsidR="00E13A88" w:rsidRDefault="00E13A88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530" w:rsidRDefault="00FB4530">
      <w:r>
        <w:separator/>
      </w:r>
    </w:p>
  </w:footnote>
  <w:footnote w:type="continuationSeparator" w:id="1">
    <w:p w:rsidR="00FB4530" w:rsidRDefault="00FB45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88" w:rsidRDefault="00EB445E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13A8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13A88" w:rsidRDefault="00E13A88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88" w:rsidRDefault="00EB445E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13A88">
      <w:rPr>
        <w:rStyle w:val="ab"/>
      </w:rPr>
      <w:instrText xml:space="preserve"> PAGE </w:instrText>
    </w:r>
    <w:r>
      <w:rPr>
        <w:rStyle w:val="ab"/>
      </w:rPr>
      <w:fldChar w:fldCharType="separate"/>
    </w:r>
    <w:r w:rsidR="000D1396">
      <w:rPr>
        <w:rStyle w:val="ab"/>
        <w:noProof/>
      </w:rPr>
      <w:t>2</w:t>
    </w:r>
    <w:r>
      <w:rPr>
        <w:rStyle w:val="ab"/>
      </w:rPr>
      <w:fldChar w:fldCharType="end"/>
    </w:r>
  </w:p>
  <w:p w:rsidR="00E13A88" w:rsidRDefault="00E13A88">
    <w:pPr>
      <w:pStyle w:val="a7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88" w:rsidRPr="002F0E88" w:rsidRDefault="002F0E88" w:rsidP="002F0E88">
    <w:pPr>
      <w:pStyle w:val="a7"/>
      <w:tabs>
        <w:tab w:val="clear" w:pos="4153"/>
        <w:tab w:val="clear" w:pos="8306"/>
        <w:tab w:val="left" w:pos="4019"/>
      </w:tabs>
      <w:jc w:val="right"/>
      <w:rPr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09ED0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264C91"/>
    <w:multiLevelType w:val="hybridMultilevel"/>
    <w:tmpl w:val="ABCC2888"/>
    <w:lvl w:ilvl="0" w:tplc="BD32B4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27C21"/>
    <w:multiLevelType w:val="hybridMultilevel"/>
    <w:tmpl w:val="F502EE36"/>
    <w:lvl w:ilvl="0" w:tplc="1060A350">
      <w:start w:val="1"/>
      <w:numFmt w:val="decimal"/>
      <w:lvlText w:val="%1."/>
      <w:lvlJc w:val="left"/>
      <w:pPr>
        <w:ind w:left="810" w:hanging="4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10CCE"/>
    <w:multiLevelType w:val="hybridMultilevel"/>
    <w:tmpl w:val="D2F8F64E"/>
    <w:lvl w:ilvl="0" w:tplc="B61A7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6A17471"/>
    <w:multiLevelType w:val="hybridMultilevel"/>
    <w:tmpl w:val="4418B5F4"/>
    <w:lvl w:ilvl="0" w:tplc="AA8A24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A3416"/>
    <w:rsid w:val="000001C4"/>
    <w:rsid w:val="0000122F"/>
    <w:rsid w:val="000023E4"/>
    <w:rsid w:val="00002BBB"/>
    <w:rsid w:val="00003DCF"/>
    <w:rsid w:val="000041DF"/>
    <w:rsid w:val="00005698"/>
    <w:rsid w:val="00006151"/>
    <w:rsid w:val="000079A5"/>
    <w:rsid w:val="00010053"/>
    <w:rsid w:val="0001011E"/>
    <w:rsid w:val="00010626"/>
    <w:rsid w:val="000108C5"/>
    <w:rsid w:val="000114D8"/>
    <w:rsid w:val="00011A76"/>
    <w:rsid w:val="00011DB2"/>
    <w:rsid w:val="00012271"/>
    <w:rsid w:val="00014933"/>
    <w:rsid w:val="00014BCE"/>
    <w:rsid w:val="00016260"/>
    <w:rsid w:val="00017440"/>
    <w:rsid w:val="00020E99"/>
    <w:rsid w:val="00021C3F"/>
    <w:rsid w:val="00022C83"/>
    <w:rsid w:val="00022F68"/>
    <w:rsid w:val="00023722"/>
    <w:rsid w:val="00023AF5"/>
    <w:rsid w:val="000246E1"/>
    <w:rsid w:val="00024A46"/>
    <w:rsid w:val="00027557"/>
    <w:rsid w:val="0003006A"/>
    <w:rsid w:val="0003268B"/>
    <w:rsid w:val="000337EA"/>
    <w:rsid w:val="000353B7"/>
    <w:rsid w:val="00035F0C"/>
    <w:rsid w:val="00036D38"/>
    <w:rsid w:val="00036EF6"/>
    <w:rsid w:val="0004038D"/>
    <w:rsid w:val="00041F81"/>
    <w:rsid w:val="00043BB8"/>
    <w:rsid w:val="00043DF5"/>
    <w:rsid w:val="00045A5C"/>
    <w:rsid w:val="0004660D"/>
    <w:rsid w:val="00046E81"/>
    <w:rsid w:val="00047488"/>
    <w:rsid w:val="00047B31"/>
    <w:rsid w:val="00047D12"/>
    <w:rsid w:val="00051921"/>
    <w:rsid w:val="00051B33"/>
    <w:rsid w:val="00051FB5"/>
    <w:rsid w:val="000523CD"/>
    <w:rsid w:val="000562FF"/>
    <w:rsid w:val="00056DA5"/>
    <w:rsid w:val="00060771"/>
    <w:rsid w:val="000609A9"/>
    <w:rsid w:val="0006159A"/>
    <w:rsid w:val="000621E0"/>
    <w:rsid w:val="000622DE"/>
    <w:rsid w:val="00062C63"/>
    <w:rsid w:val="00062FE5"/>
    <w:rsid w:val="0006312C"/>
    <w:rsid w:val="000635B8"/>
    <w:rsid w:val="00064578"/>
    <w:rsid w:val="00064F14"/>
    <w:rsid w:val="00065A27"/>
    <w:rsid w:val="00065EC1"/>
    <w:rsid w:val="000661DE"/>
    <w:rsid w:val="00066A69"/>
    <w:rsid w:val="000672DA"/>
    <w:rsid w:val="00070552"/>
    <w:rsid w:val="00071037"/>
    <w:rsid w:val="00072768"/>
    <w:rsid w:val="000734DD"/>
    <w:rsid w:val="000750D5"/>
    <w:rsid w:val="000750F5"/>
    <w:rsid w:val="00075BE0"/>
    <w:rsid w:val="00081D19"/>
    <w:rsid w:val="00082410"/>
    <w:rsid w:val="00082681"/>
    <w:rsid w:val="00082B15"/>
    <w:rsid w:val="00085C42"/>
    <w:rsid w:val="00090AB4"/>
    <w:rsid w:val="00092566"/>
    <w:rsid w:val="00092C65"/>
    <w:rsid w:val="00094F42"/>
    <w:rsid w:val="00094F90"/>
    <w:rsid w:val="000956F9"/>
    <w:rsid w:val="00095E2E"/>
    <w:rsid w:val="000960B0"/>
    <w:rsid w:val="00096A63"/>
    <w:rsid w:val="00097617"/>
    <w:rsid w:val="00097656"/>
    <w:rsid w:val="000A3619"/>
    <w:rsid w:val="000A58AC"/>
    <w:rsid w:val="000A75CA"/>
    <w:rsid w:val="000B04C5"/>
    <w:rsid w:val="000B0A86"/>
    <w:rsid w:val="000B259B"/>
    <w:rsid w:val="000B2F3B"/>
    <w:rsid w:val="000B512F"/>
    <w:rsid w:val="000B634C"/>
    <w:rsid w:val="000B7833"/>
    <w:rsid w:val="000B7EFE"/>
    <w:rsid w:val="000C007D"/>
    <w:rsid w:val="000C0084"/>
    <w:rsid w:val="000C1597"/>
    <w:rsid w:val="000C1D3C"/>
    <w:rsid w:val="000C2709"/>
    <w:rsid w:val="000C3891"/>
    <w:rsid w:val="000C5614"/>
    <w:rsid w:val="000C613B"/>
    <w:rsid w:val="000C6987"/>
    <w:rsid w:val="000C75C4"/>
    <w:rsid w:val="000C7A92"/>
    <w:rsid w:val="000D05F9"/>
    <w:rsid w:val="000D097A"/>
    <w:rsid w:val="000D1396"/>
    <w:rsid w:val="000D207E"/>
    <w:rsid w:val="000D21EC"/>
    <w:rsid w:val="000D3E2F"/>
    <w:rsid w:val="000D3F1E"/>
    <w:rsid w:val="000D4F76"/>
    <w:rsid w:val="000D5EE3"/>
    <w:rsid w:val="000D5FCB"/>
    <w:rsid w:val="000D6321"/>
    <w:rsid w:val="000D6D10"/>
    <w:rsid w:val="000E0AE2"/>
    <w:rsid w:val="000E0FCB"/>
    <w:rsid w:val="000E2095"/>
    <w:rsid w:val="000E251C"/>
    <w:rsid w:val="000E2541"/>
    <w:rsid w:val="000E2F73"/>
    <w:rsid w:val="000E3241"/>
    <w:rsid w:val="000E3448"/>
    <w:rsid w:val="000E64E8"/>
    <w:rsid w:val="000E64F3"/>
    <w:rsid w:val="000F00DD"/>
    <w:rsid w:val="000F0D8A"/>
    <w:rsid w:val="000F1915"/>
    <w:rsid w:val="000F1A02"/>
    <w:rsid w:val="000F2575"/>
    <w:rsid w:val="000F2F6E"/>
    <w:rsid w:val="000F46CE"/>
    <w:rsid w:val="000F4F82"/>
    <w:rsid w:val="000F52B9"/>
    <w:rsid w:val="000F55C1"/>
    <w:rsid w:val="000F5BAD"/>
    <w:rsid w:val="000F61EC"/>
    <w:rsid w:val="000F688A"/>
    <w:rsid w:val="000F71F8"/>
    <w:rsid w:val="000F7397"/>
    <w:rsid w:val="000F7550"/>
    <w:rsid w:val="000F7C62"/>
    <w:rsid w:val="001001A0"/>
    <w:rsid w:val="001006C2"/>
    <w:rsid w:val="00101BF0"/>
    <w:rsid w:val="00102718"/>
    <w:rsid w:val="00102AEE"/>
    <w:rsid w:val="00102D15"/>
    <w:rsid w:val="00104049"/>
    <w:rsid w:val="001049DC"/>
    <w:rsid w:val="00106478"/>
    <w:rsid w:val="00106BB5"/>
    <w:rsid w:val="0010779A"/>
    <w:rsid w:val="001103B9"/>
    <w:rsid w:val="0011140F"/>
    <w:rsid w:val="001127A8"/>
    <w:rsid w:val="001128C1"/>
    <w:rsid w:val="00113021"/>
    <w:rsid w:val="00113DF0"/>
    <w:rsid w:val="0011481B"/>
    <w:rsid w:val="001149EA"/>
    <w:rsid w:val="00116351"/>
    <w:rsid w:val="0011667F"/>
    <w:rsid w:val="0011679C"/>
    <w:rsid w:val="00117914"/>
    <w:rsid w:val="001205D5"/>
    <w:rsid w:val="00121D42"/>
    <w:rsid w:val="00121ED2"/>
    <w:rsid w:val="001226DF"/>
    <w:rsid w:val="00122FED"/>
    <w:rsid w:val="001237F7"/>
    <w:rsid w:val="00123C0C"/>
    <w:rsid w:val="00124C81"/>
    <w:rsid w:val="00124D66"/>
    <w:rsid w:val="001258FB"/>
    <w:rsid w:val="0012742B"/>
    <w:rsid w:val="00127A5E"/>
    <w:rsid w:val="00127CB2"/>
    <w:rsid w:val="001305A1"/>
    <w:rsid w:val="00131718"/>
    <w:rsid w:val="00132B25"/>
    <w:rsid w:val="00132E27"/>
    <w:rsid w:val="001335E5"/>
    <w:rsid w:val="00133A64"/>
    <w:rsid w:val="00134B3D"/>
    <w:rsid w:val="00134BC5"/>
    <w:rsid w:val="001361DD"/>
    <w:rsid w:val="0013633D"/>
    <w:rsid w:val="00136394"/>
    <w:rsid w:val="001369A8"/>
    <w:rsid w:val="0013774A"/>
    <w:rsid w:val="001402E5"/>
    <w:rsid w:val="00141283"/>
    <w:rsid w:val="00143E66"/>
    <w:rsid w:val="00143FAE"/>
    <w:rsid w:val="00144841"/>
    <w:rsid w:val="00144887"/>
    <w:rsid w:val="001459E7"/>
    <w:rsid w:val="001460BD"/>
    <w:rsid w:val="0014791F"/>
    <w:rsid w:val="00147C4E"/>
    <w:rsid w:val="0015218A"/>
    <w:rsid w:val="00152443"/>
    <w:rsid w:val="001552C2"/>
    <w:rsid w:val="0015616F"/>
    <w:rsid w:val="001563B7"/>
    <w:rsid w:val="001570C6"/>
    <w:rsid w:val="00161D99"/>
    <w:rsid w:val="001626E1"/>
    <w:rsid w:val="00162D74"/>
    <w:rsid w:val="00163925"/>
    <w:rsid w:val="001643C4"/>
    <w:rsid w:val="001649DA"/>
    <w:rsid w:val="001658E8"/>
    <w:rsid w:val="001660A6"/>
    <w:rsid w:val="00166D83"/>
    <w:rsid w:val="0017099B"/>
    <w:rsid w:val="00171772"/>
    <w:rsid w:val="00172171"/>
    <w:rsid w:val="001736DB"/>
    <w:rsid w:val="001737AB"/>
    <w:rsid w:val="00174D58"/>
    <w:rsid w:val="00176638"/>
    <w:rsid w:val="0017680E"/>
    <w:rsid w:val="00176982"/>
    <w:rsid w:val="001777A1"/>
    <w:rsid w:val="001803CC"/>
    <w:rsid w:val="001804C4"/>
    <w:rsid w:val="001806A3"/>
    <w:rsid w:val="00180F03"/>
    <w:rsid w:val="0018131E"/>
    <w:rsid w:val="00181DBB"/>
    <w:rsid w:val="00181FBC"/>
    <w:rsid w:val="001822E5"/>
    <w:rsid w:val="00183E24"/>
    <w:rsid w:val="00184394"/>
    <w:rsid w:val="00184FE7"/>
    <w:rsid w:val="00185290"/>
    <w:rsid w:val="00185D38"/>
    <w:rsid w:val="00186365"/>
    <w:rsid w:val="0018647B"/>
    <w:rsid w:val="00186904"/>
    <w:rsid w:val="00190882"/>
    <w:rsid w:val="001909DE"/>
    <w:rsid w:val="00191068"/>
    <w:rsid w:val="00192C73"/>
    <w:rsid w:val="00193073"/>
    <w:rsid w:val="0019321F"/>
    <w:rsid w:val="00193511"/>
    <w:rsid w:val="00193CD3"/>
    <w:rsid w:val="00195A0D"/>
    <w:rsid w:val="001960E6"/>
    <w:rsid w:val="00196F48"/>
    <w:rsid w:val="001A01E9"/>
    <w:rsid w:val="001A2852"/>
    <w:rsid w:val="001A2C8E"/>
    <w:rsid w:val="001A3031"/>
    <w:rsid w:val="001A314E"/>
    <w:rsid w:val="001A377F"/>
    <w:rsid w:val="001A557F"/>
    <w:rsid w:val="001A78AD"/>
    <w:rsid w:val="001B0A93"/>
    <w:rsid w:val="001B2E87"/>
    <w:rsid w:val="001B32AF"/>
    <w:rsid w:val="001B3348"/>
    <w:rsid w:val="001B3A49"/>
    <w:rsid w:val="001B4AF8"/>
    <w:rsid w:val="001B59F7"/>
    <w:rsid w:val="001B5E64"/>
    <w:rsid w:val="001B6451"/>
    <w:rsid w:val="001B6774"/>
    <w:rsid w:val="001C01CE"/>
    <w:rsid w:val="001C020C"/>
    <w:rsid w:val="001C07E3"/>
    <w:rsid w:val="001C0932"/>
    <w:rsid w:val="001C0A83"/>
    <w:rsid w:val="001C2929"/>
    <w:rsid w:val="001C2FE5"/>
    <w:rsid w:val="001C41C9"/>
    <w:rsid w:val="001C53E4"/>
    <w:rsid w:val="001C56A0"/>
    <w:rsid w:val="001C577C"/>
    <w:rsid w:val="001C6D63"/>
    <w:rsid w:val="001C75AD"/>
    <w:rsid w:val="001D0265"/>
    <w:rsid w:val="001D11C9"/>
    <w:rsid w:val="001D25D2"/>
    <w:rsid w:val="001D36AB"/>
    <w:rsid w:val="001D383C"/>
    <w:rsid w:val="001D42A6"/>
    <w:rsid w:val="001D4321"/>
    <w:rsid w:val="001D49E4"/>
    <w:rsid w:val="001D5396"/>
    <w:rsid w:val="001D5883"/>
    <w:rsid w:val="001D590C"/>
    <w:rsid w:val="001D6240"/>
    <w:rsid w:val="001D6CC5"/>
    <w:rsid w:val="001D7762"/>
    <w:rsid w:val="001E0A1A"/>
    <w:rsid w:val="001E0F9A"/>
    <w:rsid w:val="001E1B8A"/>
    <w:rsid w:val="001E2030"/>
    <w:rsid w:val="001E36B2"/>
    <w:rsid w:val="001E39DD"/>
    <w:rsid w:val="001E675B"/>
    <w:rsid w:val="001E76FE"/>
    <w:rsid w:val="001F0A88"/>
    <w:rsid w:val="001F0C16"/>
    <w:rsid w:val="001F0E9D"/>
    <w:rsid w:val="001F256D"/>
    <w:rsid w:val="001F3259"/>
    <w:rsid w:val="001F38EF"/>
    <w:rsid w:val="001F3C3C"/>
    <w:rsid w:val="001F4021"/>
    <w:rsid w:val="001F4EC2"/>
    <w:rsid w:val="001F6A36"/>
    <w:rsid w:val="001F6F3D"/>
    <w:rsid w:val="00200CC9"/>
    <w:rsid w:val="00200D0F"/>
    <w:rsid w:val="00200E1C"/>
    <w:rsid w:val="002010EE"/>
    <w:rsid w:val="002020CD"/>
    <w:rsid w:val="0020211F"/>
    <w:rsid w:val="00202C8C"/>
    <w:rsid w:val="0020336F"/>
    <w:rsid w:val="0020362C"/>
    <w:rsid w:val="00203AB3"/>
    <w:rsid w:val="0020423C"/>
    <w:rsid w:val="0020520C"/>
    <w:rsid w:val="0020741E"/>
    <w:rsid w:val="00211609"/>
    <w:rsid w:val="00211930"/>
    <w:rsid w:val="002119C2"/>
    <w:rsid w:val="00211E63"/>
    <w:rsid w:val="0021211A"/>
    <w:rsid w:val="0021243B"/>
    <w:rsid w:val="0021383E"/>
    <w:rsid w:val="00213ACF"/>
    <w:rsid w:val="002143D8"/>
    <w:rsid w:val="00215130"/>
    <w:rsid w:val="00215289"/>
    <w:rsid w:val="00216768"/>
    <w:rsid w:val="00217328"/>
    <w:rsid w:val="0022073F"/>
    <w:rsid w:val="00220756"/>
    <w:rsid w:val="002207DE"/>
    <w:rsid w:val="00221094"/>
    <w:rsid w:val="00221DBE"/>
    <w:rsid w:val="0022277B"/>
    <w:rsid w:val="00223166"/>
    <w:rsid w:val="00223F78"/>
    <w:rsid w:val="00224590"/>
    <w:rsid w:val="00224938"/>
    <w:rsid w:val="00225EE1"/>
    <w:rsid w:val="00230B75"/>
    <w:rsid w:val="00233C7E"/>
    <w:rsid w:val="0023465C"/>
    <w:rsid w:val="002357E8"/>
    <w:rsid w:val="00236445"/>
    <w:rsid w:val="0023671D"/>
    <w:rsid w:val="002368CD"/>
    <w:rsid w:val="002403CC"/>
    <w:rsid w:val="002406AD"/>
    <w:rsid w:val="00242DCD"/>
    <w:rsid w:val="00243FB7"/>
    <w:rsid w:val="002458FE"/>
    <w:rsid w:val="00247E67"/>
    <w:rsid w:val="00251BDF"/>
    <w:rsid w:val="00252E99"/>
    <w:rsid w:val="00253149"/>
    <w:rsid w:val="00253ADF"/>
    <w:rsid w:val="00253E44"/>
    <w:rsid w:val="00256C6D"/>
    <w:rsid w:val="002607AD"/>
    <w:rsid w:val="00261A24"/>
    <w:rsid w:val="00261A5A"/>
    <w:rsid w:val="00261EE4"/>
    <w:rsid w:val="00262A96"/>
    <w:rsid w:val="00262B31"/>
    <w:rsid w:val="00264214"/>
    <w:rsid w:val="00264B9E"/>
    <w:rsid w:val="002657FB"/>
    <w:rsid w:val="00265AF3"/>
    <w:rsid w:val="002660F3"/>
    <w:rsid w:val="002673F8"/>
    <w:rsid w:val="002678FD"/>
    <w:rsid w:val="002701CB"/>
    <w:rsid w:val="00272D1D"/>
    <w:rsid w:val="00272DE9"/>
    <w:rsid w:val="00273897"/>
    <w:rsid w:val="00274633"/>
    <w:rsid w:val="00280C58"/>
    <w:rsid w:val="00280D5B"/>
    <w:rsid w:val="00281D5B"/>
    <w:rsid w:val="00281FBD"/>
    <w:rsid w:val="002822F6"/>
    <w:rsid w:val="0028265C"/>
    <w:rsid w:val="00282881"/>
    <w:rsid w:val="002836BB"/>
    <w:rsid w:val="00285150"/>
    <w:rsid w:val="0028530A"/>
    <w:rsid w:val="00285700"/>
    <w:rsid w:val="00286304"/>
    <w:rsid w:val="00286519"/>
    <w:rsid w:val="00287FC4"/>
    <w:rsid w:val="00291B26"/>
    <w:rsid w:val="00292FE4"/>
    <w:rsid w:val="002939A3"/>
    <w:rsid w:val="00293CB0"/>
    <w:rsid w:val="002947FD"/>
    <w:rsid w:val="0029580B"/>
    <w:rsid w:val="00296FEE"/>
    <w:rsid w:val="002975C2"/>
    <w:rsid w:val="002A0E08"/>
    <w:rsid w:val="002A112D"/>
    <w:rsid w:val="002A18A1"/>
    <w:rsid w:val="002A1ECC"/>
    <w:rsid w:val="002A2317"/>
    <w:rsid w:val="002A400C"/>
    <w:rsid w:val="002A42F7"/>
    <w:rsid w:val="002A46A6"/>
    <w:rsid w:val="002A4AC9"/>
    <w:rsid w:val="002A6BC8"/>
    <w:rsid w:val="002B0EB1"/>
    <w:rsid w:val="002B1C20"/>
    <w:rsid w:val="002B1F93"/>
    <w:rsid w:val="002B44CE"/>
    <w:rsid w:val="002B4A76"/>
    <w:rsid w:val="002B4D41"/>
    <w:rsid w:val="002B7413"/>
    <w:rsid w:val="002C1260"/>
    <w:rsid w:val="002C1EA3"/>
    <w:rsid w:val="002C23E6"/>
    <w:rsid w:val="002C2C42"/>
    <w:rsid w:val="002C2D60"/>
    <w:rsid w:val="002C50F6"/>
    <w:rsid w:val="002C5543"/>
    <w:rsid w:val="002C57B7"/>
    <w:rsid w:val="002C70B5"/>
    <w:rsid w:val="002D0430"/>
    <w:rsid w:val="002D061A"/>
    <w:rsid w:val="002D0C3D"/>
    <w:rsid w:val="002D213F"/>
    <w:rsid w:val="002D2F81"/>
    <w:rsid w:val="002D3B0C"/>
    <w:rsid w:val="002D4D05"/>
    <w:rsid w:val="002D538A"/>
    <w:rsid w:val="002D5673"/>
    <w:rsid w:val="002D57A5"/>
    <w:rsid w:val="002D593B"/>
    <w:rsid w:val="002D641A"/>
    <w:rsid w:val="002D7D5F"/>
    <w:rsid w:val="002E0BD8"/>
    <w:rsid w:val="002E0D00"/>
    <w:rsid w:val="002E1081"/>
    <w:rsid w:val="002E126F"/>
    <w:rsid w:val="002E22E6"/>
    <w:rsid w:val="002E45A9"/>
    <w:rsid w:val="002E4FA2"/>
    <w:rsid w:val="002E520B"/>
    <w:rsid w:val="002E60E1"/>
    <w:rsid w:val="002E6B86"/>
    <w:rsid w:val="002E7C03"/>
    <w:rsid w:val="002F0011"/>
    <w:rsid w:val="002F06A6"/>
    <w:rsid w:val="002F0E88"/>
    <w:rsid w:val="002F15CD"/>
    <w:rsid w:val="002F452C"/>
    <w:rsid w:val="002F4B8E"/>
    <w:rsid w:val="002F4E55"/>
    <w:rsid w:val="002F6451"/>
    <w:rsid w:val="002F6F1C"/>
    <w:rsid w:val="002F714F"/>
    <w:rsid w:val="0030024C"/>
    <w:rsid w:val="00300A1A"/>
    <w:rsid w:val="00300F7E"/>
    <w:rsid w:val="003014C4"/>
    <w:rsid w:val="003015EF"/>
    <w:rsid w:val="00302C3D"/>
    <w:rsid w:val="003032C3"/>
    <w:rsid w:val="003058EA"/>
    <w:rsid w:val="0030759B"/>
    <w:rsid w:val="0030761C"/>
    <w:rsid w:val="00307C80"/>
    <w:rsid w:val="00307F67"/>
    <w:rsid w:val="00311507"/>
    <w:rsid w:val="00311C2E"/>
    <w:rsid w:val="00313958"/>
    <w:rsid w:val="00314252"/>
    <w:rsid w:val="00314D8F"/>
    <w:rsid w:val="0031529C"/>
    <w:rsid w:val="00316099"/>
    <w:rsid w:val="00317C36"/>
    <w:rsid w:val="00320138"/>
    <w:rsid w:val="00321BFA"/>
    <w:rsid w:val="00321FCF"/>
    <w:rsid w:val="00323681"/>
    <w:rsid w:val="00327593"/>
    <w:rsid w:val="00327692"/>
    <w:rsid w:val="00327A84"/>
    <w:rsid w:val="00327BA1"/>
    <w:rsid w:val="003306B3"/>
    <w:rsid w:val="00331316"/>
    <w:rsid w:val="00331469"/>
    <w:rsid w:val="003320EE"/>
    <w:rsid w:val="00332150"/>
    <w:rsid w:val="00333792"/>
    <w:rsid w:val="003344D8"/>
    <w:rsid w:val="00336995"/>
    <w:rsid w:val="00336A3B"/>
    <w:rsid w:val="003372F9"/>
    <w:rsid w:val="00337375"/>
    <w:rsid w:val="00341824"/>
    <w:rsid w:val="00342FB5"/>
    <w:rsid w:val="00343A97"/>
    <w:rsid w:val="003442C4"/>
    <w:rsid w:val="003445B7"/>
    <w:rsid w:val="003450E6"/>
    <w:rsid w:val="00345E0B"/>
    <w:rsid w:val="00346A0C"/>
    <w:rsid w:val="00347205"/>
    <w:rsid w:val="00347623"/>
    <w:rsid w:val="003479BA"/>
    <w:rsid w:val="00347ABF"/>
    <w:rsid w:val="00350E9A"/>
    <w:rsid w:val="00351347"/>
    <w:rsid w:val="00351AAE"/>
    <w:rsid w:val="0035237E"/>
    <w:rsid w:val="00352FDA"/>
    <w:rsid w:val="00355150"/>
    <w:rsid w:val="00356A43"/>
    <w:rsid w:val="00356A7C"/>
    <w:rsid w:val="003579F4"/>
    <w:rsid w:val="00357A2D"/>
    <w:rsid w:val="003608F7"/>
    <w:rsid w:val="00361450"/>
    <w:rsid w:val="00361543"/>
    <w:rsid w:val="003615F5"/>
    <w:rsid w:val="00361FDA"/>
    <w:rsid w:val="00362B40"/>
    <w:rsid w:val="00362F95"/>
    <w:rsid w:val="0036360D"/>
    <w:rsid w:val="00365522"/>
    <w:rsid w:val="00366858"/>
    <w:rsid w:val="0036785F"/>
    <w:rsid w:val="00367D7F"/>
    <w:rsid w:val="003708C4"/>
    <w:rsid w:val="00372310"/>
    <w:rsid w:val="00374684"/>
    <w:rsid w:val="0037772E"/>
    <w:rsid w:val="003800F9"/>
    <w:rsid w:val="003807FE"/>
    <w:rsid w:val="00380BCD"/>
    <w:rsid w:val="003844FD"/>
    <w:rsid w:val="003848FE"/>
    <w:rsid w:val="00384A39"/>
    <w:rsid w:val="00384B34"/>
    <w:rsid w:val="003875AA"/>
    <w:rsid w:val="00387BD5"/>
    <w:rsid w:val="003904DF"/>
    <w:rsid w:val="00390759"/>
    <w:rsid w:val="00390BBA"/>
    <w:rsid w:val="00391A23"/>
    <w:rsid w:val="00392E35"/>
    <w:rsid w:val="00392F5C"/>
    <w:rsid w:val="0039352E"/>
    <w:rsid w:val="0039421A"/>
    <w:rsid w:val="00394CDA"/>
    <w:rsid w:val="0039724D"/>
    <w:rsid w:val="003A1562"/>
    <w:rsid w:val="003A1E6E"/>
    <w:rsid w:val="003A349C"/>
    <w:rsid w:val="003A42CE"/>
    <w:rsid w:val="003A452E"/>
    <w:rsid w:val="003A55C8"/>
    <w:rsid w:val="003A5752"/>
    <w:rsid w:val="003A5946"/>
    <w:rsid w:val="003A5B57"/>
    <w:rsid w:val="003A5B76"/>
    <w:rsid w:val="003A7962"/>
    <w:rsid w:val="003B0B7A"/>
    <w:rsid w:val="003B0C22"/>
    <w:rsid w:val="003B12E6"/>
    <w:rsid w:val="003B1698"/>
    <w:rsid w:val="003B1E22"/>
    <w:rsid w:val="003B24A0"/>
    <w:rsid w:val="003B306C"/>
    <w:rsid w:val="003B47A2"/>
    <w:rsid w:val="003B4C2C"/>
    <w:rsid w:val="003B4D41"/>
    <w:rsid w:val="003B4F33"/>
    <w:rsid w:val="003B567A"/>
    <w:rsid w:val="003B5742"/>
    <w:rsid w:val="003B62AB"/>
    <w:rsid w:val="003B66BC"/>
    <w:rsid w:val="003B6A32"/>
    <w:rsid w:val="003B7B7C"/>
    <w:rsid w:val="003C0418"/>
    <w:rsid w:val="003C0F65"/>
    <w:rsid w:val="003C1018"/>
    <w:rsid w:val="003C186D"/>
    <w:rsid w:val="003C3FB9"/>
    <w:rsid w:val="003C68E6"/>
    <w:rsid w:val="003D00E4"/>
    <w:rsid w:val="003D093E"/>
    <w:rsid w:val="003D1684"/>
    <w:rsid w:val="003D1F47"/>
    <w:rsid w:val="003D26E2"/>
    <w:rsid w:val="003D347C"/>
    <w:rsid w:val="003D4CAB"/>
    <w:rsid w:val="003D5A55"/>
    <w:rsid w:val="003D6438"/>
    <w:rsid w:val="003D66AB"/>
    <w:rsid w:val="003D68B0"/>
    <w:rsid w:val="003D69D0"/>
    <w:rsid w:val="003D73E4"/>
    <w:rsid w:val="003D7608"/>
    <w:rsid w:val="003E13D0"/>
    <w:rsid w:val="003E20F3"/>
    <w:rsid w:val="003E33DF"/>
    <w:rsid w:val="003E3E26"/>
    <w:rsid w:val="003E41CA"/>
    <w:rsid w:val="003E425B"/>
    <w:rsid w:val="003E69AF"/>
    <w:rsid w:val="003E6EF9"/>
    <w:rsid w:val="003E76DA"/>
    <w:rsid w:val="003F0270"/>
    <w:rsid w:val="003F0EE3"/>
    <w:rsid w:val="003F10AB"/>
    <w:rsid w:val="003F14EC"/>
    <w:rsid w:val="003F1969"/>
    <w:rsid w:val="003F25E5"/>
    <w:rsid w:val="003F4980"/>
    <w:rsid w:val="003F5690"/>
    <w:rsid w:val="003F569D"/>
    <w:rsid w:val="003F5957"/>
    <w:rsid w:val="003F6BE7"/>
    <w:rsid w:val="004000A8"/>
    <w:rsid w:val="00400316"/>
    <w:rsid w:val="00400BD2"/>
    <w:rsid w:val="00400D69"/>
    <w:rsid w:val="00401D2C"/>
    <w:rsid w:val="00401EEB"/>
    <w:rsid w:val="00402403"/>
    <w:rsid w:val="004028FF"/>
    <w:rsid w:val="00402972"/>
    <w:rsid w:val="00402F25"/>
    <w:rsid w:val="0040308A"/>
    <w:rsid w:val="004038C6"/>
    <w:rsid w:val="00405A90"/>
    <w:rsid w:val="0040600C"/>
    <w:rsid w:val="00410A82"/>
    <w:rsid w:val="00412B44"/>
    <w:rsid w:val="00412F42"/>
    <w:rsid w:val="00413329"/>
    <w:rsid w:val="00413843"/>
    <w:rsid w:val="00413BAF"/>
    <w:rsid w:val="00414A2D"/>
    <w:rsid w:val="004158E4"/>
    <w:rsid w:val="00417AC5"/>
    <w:rsid w:val="00421139"/>
    <w:rsid w:val="00421476"/>
    <w:rsid w:val="00421845"/>
    <w:rsid w:val="00422487"/>
    <w:rsid w:val="00423778"/>
    <w:rsid w:val="004247BD"/>
    <w:rsid w:val="0042493F"/>
    <w:rsid w:val="00424CA2"/>
    <w:rsid w:val="00424EBC"/>
    <w:rsid w:val="00425080"/>
    <w:rsid w:val="00425BB8"/>
    <w:rsid w:val="00427979"/>
    <w:rsid w:val="004311A4"/>
    <w:rsid w:val="004311C1"/>
    <w:rsid w:val="004344FE"/>
    <w:rsid w:val="00434976"/>
    <w:rsid w:val="004375D9"/>
    <w:rsid w:val="00437E2C"/>
    <w:rsid w:val="00440372"/>
    <w:rsid w:val="00440D97"/>
    <w:rsid w:val="00441810"/>
    <w:rsid w:val="00441D67"/>
    <w:rsid w:val="00442C0C"/>
    <w:rsid w:val="00442D08"/>
    <w:rsid w:val="0044330D"/>
    <w:rsid w:val="004437F7"/>
    <w:rsid w:val="004445D4"/>
    <w:rsid w:val="00444648"/>
    <w:rsid w:val="00444B9B"/>
    <w:rsid w:val="00444F44"/>
    <w:rsid w:val="0044540D"/>
    <w:rsid w:val="00445DFB"/>
    <w:rsid w:val="00446322"/>
    <w:rsid w:val="00447108"/>
    <w:rsid w:val="00447230"/>
    <w:rsid w:val="0044787E"/>
    <w:rsid w:val="00447E94"/>
    <w:rsid w:val="00450858"/>
    <w:rsid w:val="00451C62"/>
    <w:rsid w:val="004522E0"/>
    <w:rsid w:val="00452B8E"/>
    <w:rsid w:val="00455831"/>
    <w:rsid w:val="00455A27"/>
    <w:rsid w:val="00455E05"/>
    <w:rsid w:val="004566C8"/>
    <w:rsid w:val="00456ADE"/>
    <w:rsid w:val="00457920"/>
    <w:rsid w:val="0046160B"/>
    <w:rsid w:val="0046180F"/>
    <w:rsid w:val="00461C26"/>
    <w:rsid w:val="004624A3"/>
    <w:rsid w:val="00462725"/>
    <w:rsid w:val="00462BCB"/>
    <w:rsid w:val="004632CE"/>
    <w:rsid w:val="00463812"/>
    <w:rsid w:val="00463C51"/>
    <w:rsid w:val="00466054"/>
    <w:rsid w:val="00466221"/>
    <w:rsid w:val="00466691"/>
    <w:rsid w:val="0046716A"/>
    <w:rsid w:val="004701CD"/>
    <w:rsid w:val="004705C7"/>
    <w:rsid w:val="00470844"/>
    <w:rsid w:val="0047287F"/>
    <w:rsid w:val="0047386E"/>
    <w:rsid w:val="004738BB"/>
    <w:rsid w:val="00474E6C"/>
    <w:rsid w:val="004758F0"/>
    <w:rsid w:val="00475F88"/>
    <w:rsid w:val="004766D4"/>
    <w:rsid w:val="0047715A"/>
    <w:rsid w:val="00477A33"/>
    <w:rsid w:val="00477BF8"/>
    <w:rsid w:val="00477D0F"/>
    <w:rsid w:val="004800CF"/>
    <w:rsid w:val="004812C1"/>
    <w:rsid w:val="00481707"/>
    <w:rsid w:val="00481798"/>
    <w:rsid w:val="004817F7"/>
    <w:rsid w:val="00481F6E"/>
    <w:rsid w:val="004827D3"/>
    <w:rsid w:val="00483B8C"/>
    <w:rsid w:val="004841E9"/>
    <w:rsid w:val="004844DC"/>
    <w:rsid w:val="00485276"/>
    <w:rsid w:val="00485343"/>
    <w:rsid w:val="004869EE"/>
    <w:rsid w:val="00486E04"/>
    <w:rsid w:val="00487B0E"/>
    <w:rsid w:val="004908A9"/>
    <w:rsid w:val="0049160E"/>
    <w:rsid w:val="00491684"/>
    <w:rsid w:val="0049187E"/>
    <w:rsid w:val="00491CB9"/>
    <w:rsid w:val="0049251F"/>
    <w:rsid w:val="004936AD"/>
    <w:rsid w:val="00493D9F"/>
    <w:rsid w:val="0049453E"/>
    <w:rsid w:val="004947E3"/>
    <w:rsid w:val="004962A0"/>
    <w:rsid w:val="004974A7"/>
    <w:rsid w:val="004A0B25"/>
    <w:rsid w:val="004A20B5"/>
    <w:rsid w:val="004A3A02"/>
    <w:rsid w:val="004A446D"/>
    <w:rsid w:val="004A4A8C"/>
    <w:rsid w:val="004A4F9B"/>
    <w:rsid w:val="004A5806"/>
    <w:rsid w:val="004A746B"/>
    <w:rsid w:val="004B0055"/>
    <w:rsid w:val="004B085B"/>
    <w:rsid w:val="004B0A05"/>
    <w:rsid w:val="004B0B20"/>
    <w:rsid w:val="004B11E8"/>
    <w:rsid w:val="004B1422"/>
    <w:rsid w:val="004B2130"/>
    <w:rsid w:val="004B2A18"/>
    <w:rsid w:val="004B43D8"/>
    <w:rsid w:val="004B45C5"/>
    <w:rsid w:val="004B4F31"/>
    <w:rsid w:val="004B51C9"/>
    <w:rsid w:val="004B6221"/>
    <w:rsid w:val="004B632C"/>
    <w:rsid w:val="004B69B6"/>
    <w:rsid w:val="004B69BE"/>
    <w:rsid w:val="004C1132"/>
    <w:rsid w:val="004C1D79"/>
    <w:rsid w:val="004C2552"/>
    <w:rsid w:val="004C2E7B"/>
    <w:rsid w:val="004C3620"/>
    <w:rsid w:val="004C3FD2"/>
    <w:rsid w:val="004C4545"/>
    <w:rsid w:val="004C5201"/>
    <w:rsid w:val="004C589D"/>
    <w:rsid w:val="004C646B"/>
    <w:rsid w:val="004C64D8"/>
    <w:rsid w:val="004C6590"/>
    <w:rsid w:val="004C755A"/>
    <w:rsid w:val="004C790C"/>
    <w:rsid w:val="004C7C91"/>
    <w:rsid w:val="004D06F1"/>
    <w:rsid w:val="004D1032"/>
    <w:rsid w:val="004D2F19"/>
    <w:rsid w:val="004D3199"/>
    <w:rsid w:val="004D36BB"/>
    <w:rsid w:val="004D4019"/>
    <w:rsid w:val="004D6B9F"/>
    <w:rsid w:val="004D7546"/>
    <w:rsid w:val="004E0CA0"/>
    <w:rsid w:val="004E159E"/>
    <w:rsid w:val="004E173A"/>
    <w:rsid w:val="004E25C8"/>
    <w:rsid w:val="004E3015"/>
    <w:rsid w:val="004E40FD"/>
    <w:rsid w:val="004E4E11"/>
    <w:rsid w:val="004E57CF"/>
    <w:rsid w:val="004E5EC2"/>
    <w:rsid w:val="004E6BE6"/>
    <w:rsid w:val="004E71C9"/>
    <w:rsid w:val="004E7202"/>
    <w:rsid w:val="004E77DC"/>
    <w:rsid w:val="004E7BC8"/>
    <w:rsid w:val="004F0E81"/>
    <w:rsid w:val="004F2D91"/>
    <w:rsid w:val="004F4D6D"/>
    <w:rsid w:val="004F5FEE"/>
    <w:rsid w:val="004F7455"/>
    <w:rsid w:val="004F754E"/>
    <w:rsid w:val="00500500"/>
    <w:rsid w:val="00500D8A"/>
    <w:rsid w:val="00500E83"/>
    <w:rsid w:val="00500F86"/>
    <w:rsid w:val="0050157D"/>
    <w:rsid w:val="0050195A"/>
    <w:rsid w:val="005021A8"/>
    <w:rsid w:val="005032CC"/>
    <w:rsid w:val="005051D0"/>
    <w:rsid w:val="005059CF"/>
    <w:rsid w:val="00506C3A"/>
    <w:rsid w:val="00510875"/>
    <w:rsid w:val="00512206"/>
    <w:rsid w:val="00513CCE"/>
    <w:rsid w:val="005141FC"/>
    <w:rsid w:val="00516B41"/>
    <w:rsid w:val="00516EA4"/>
    <w:rsid w:val="005201A4"/>
    <w:rsid w:val="00520960"/>
    <w:rsid w:val="00520AF7"/>
    <w:rsid w:val="00520CA8"/>
    <w:rsid w:val="00521217"/>
    <w:rsid w:val="00522089"/>
    <w:rsid w:val="005220B3"/>
    <w:rsid w:val="00522753"/>
    <w:rsid w:val="00522F60"/>
    <w:rsid w:val="005249F7"/>
    <w:rsid w:val="00524A28"/>
    <w:rsid w:val="00526782"/>
    <w:rsid w:val="00530F33"/>
    <w:rsid w:val="005326F2"/>
    <w:rsid w:val="00532DAE"/>
    <w:rsid w:val="0053338D"/>
    <w:rsid w:val="00533DB9"/>
    <w:rsid w:val="005344B0"/>
    <w:rsid w:val="00536EAC"/>
    <w:rsid w:val="00541BB3"/>
    <w:rsid w:val="00542FF1"/>
    <w:rsid w:val="00543414"/>
    <w:rsid w:val="00543CED"/>
    <w:rsid w:val="00543DD1"/>
    <w:rsid w:val="005445E7"/>
    <w:rsid w:val="00544D24"/>
    <w:rsid w:val="00546291"/>
    <w:rsid w:val="00551D0A"/>
    <w:rsid w:val="00552B94"/>
    <w:rsid w:val="00552F3A"/>
    <w:rsid w:val="005548B0"/>
    <w:rsid w:val="00555FB0"/>
    <w:rsid w:val="005572AC"/>
    <w:rsid w:val="005574B5"/>
    <w:rsid w:val="00560D12"/>
    <w:rsid w:val="005622C8"/>
    <w:rsid w:val="005625E9"/>
    <w:rsid w:val="00562C31"/>
    <w:rsid w:val="005630AA"/>
    <w:rsid w:val="00563301"/>
    <w:rsid w:val="005635FE"/>
    <w:rsid w:val="00564057"/>
    <w:rsid w:val="00567849"/>
    <w:rsid w:val="005705D9"/>
    <w:rsid w:val="00570926"/>
    <w:rsid w:val="00571A75"/>
    <w:rsid w:val="005739CD"/>
    <w:rsid w:val="00573ED0"/>
    <w:rsid w:val="00574350"/>
    <w:rsid w:val="00574800"/>
    <w:rsid w:val="00575492"/>
    <w:rsid w:val="00575E64"/>
    <w:rsid w:val="005802BE"/>
    <w:rsid w:val="00582DC3"/>
    <w:rsid w:val="00582DD5"/>
    <w:rsid w:val="00583500"/>
    <w:rsid w:val="0058683D"/>
    <w:rsid w:val="005905A8"/>
    <w:rsid w:val="005905B8"/>
    <w:rsid w:val="005947F1"/>
    <w:rsid w:val="00594C69"/>
    <w:rsid w:val="005950DC"/>
    <w:rsid w:val="005956D4"/>
    <w:rsid w:val="00597DAC"/>
    <w:rsid w:val="005A0197"/>
    <w:rsid w:val="005A036C"/>
    <w:rsid w:val="005A0D2C"/>
    <w:rsid w:val="005A0F3A"/>
    <w:rsid w:val="005A2D82"/>
    <w:rsid w:val="005A327D"/>
    <w:rsid w:val="005A32DB"/>
    <w:rsid w:val="005A3B32"/>
    <w:rsid w:val="005A3BDD"/>
    <w:rsid w:val="005A3C4F"/>
    <w:rsid w:val="005A4285"/>
    <w:rsid w:val="005A43D6"/>
    <w:rsid w:val="005A5B6C"/>
    <w:rsid w:val="005A615E"/>
    <w:rsid w:val="005A66C2"/>
    <w:rsid w:val="005A67C2"/>
    <w:rsid w:val="005A69D6"/>
    <w:rsid w:val="005A6CCD"/>
    <w:rsid w:val="005A70F0"/>
    <w:rsid w:val="005A742C"/>
    <w:rsid w:val="005A7F40"/>
    <w:rsid w:val="005B0E37"/>
    <w:rsid w:val="005B1330"/>
    <w:rsid w:val="005B1B4C"/>
    <w:rsid w:val="005B2275"/>
    <w:rsid w:val="005B2387"/>
    <w:rsid w:val="005B2E01"/>
    <w:rsid w:val="005B4B1E"/>
    <w:rsid w:val="005B58AB"/>
    <w:rsid w:val="005B69A2"/>
    <w:rsid w:val="005B7DB0"/>
    <w:rsid w:val="005C042A"/>
    <w:rsid w:val="005C22D5"/>
    <w:rsid w:val="005C44EC"/>
    <w:rsid w:val="005C4679"/>
    <w:rsid w:val="005C46F4"/>
    <w:rsid w:val="005C4B5B"/>
    <w:rsid w:val="005C4BC6"/>
    <w:rsid w:val="005C5D44"/>
    <w:rsid w:val="005C71F7"/>
    <w:rsid w:val="005C773C"/>
    <w:rsid w:val="005C77E8"/>
    <w:rsid w:val="005D0CD0"/>
    <w:rsid w:val="005D342E"/>
    <w:rsid w:val="005D535E"/>
    <w:rsid w:val="005D60B2"/>
    <w:rsid w:val="005D74B0"/>
    <w:rsid w:val="005D7F75"/>
    <w:rsid w:val="005E0E33"/>
    <w:rsid w:val="005E1B6D"/>
    <w:rsid w:val="005E24D2"/>
    <w:rsid w:val="005E3678"/>
    <w:rsid w:val="005E4708"/>
    <w:rsid w:val="005E78C8"/>
    <w:rsid w:val="005F0697"/>
    <w:rsid w:val="005F223E"/>
    <w:rsid w:val="005F329B"/>
    <w:rsid w:val="005F337F"/>
    <w:rsid w:val="005F3492"/>
    <w:rsid w:val="005F47CC"/>
    <w:rsid w:val="005F49CA"/>
    <w:rsid w:val="005F61EA"/>
    <w:rsid w:val="005F65A6"/>
    <w:rsid w:val="005F6766"/>
    <w:rsid w:val="005F6BA2"/>
    <w:rsid w:val="005F6BE1"/>
    <w:rsid w:val="005F6F77"/>
    <w:rsid w:val="00601BEB"/>
    <w:rsid w:val="00602072"/>
    <w:rsid w:val="00602DEC"/>
    <w:rsid w:val="00602F58"/>
    <w:rsid w:val="00603F82"/>
    <w:rsid w:val="00603FF2"/>
    <w:rsid w:val="00605DBE"/>
    <w:rsid w:val="00606AE6"/>
    <w:rsid w:val="006075F0"/>
    <w:rsid w:val="00607E5E"/>
    <w:rsid w:val="00610F0F"/>
    <w:rsid w:val="00611119"/>
    <w:rsid w:val="00611DF0"/>
    <w:rsid w:val="006147C2"/>
    <w:rsid w:val="00615150"/>
    <w:rsid w:val="00615781"/>
    <w:rsid w:val="006176B1"/>
    <w:rsid w:val="00620DEF"/>
    <w:rsid w:val="006214F9"/>
    <w:rsid w:val="0062160F"/>
    <w:rsid w:val="00621E81"/>
    <w:rsid w:val="00622C0E"/>
    <w:rsid w:val="00623976"/>
    <w:rsid w:val="00623C14"/>
    <w:rsid w:val="006241A7"/>
    <w:rsid w:val="006263FD"/>
    <w:rsid w:val="0062658D"/>
    <w:rsid w:val="00626A22"/>
    <w:rsid w:val="00626D02"/>
    <w:rsid w:val="00630A38"/>
    <w:rsid w:val="00630C0F"/>
    <w:rsid w:val="00630F04"/>
    <w:rsid w:val="0063244C"/>
    <w:rsid w:val="00632CF6"/>
    <w:rsid w:val="006336FA"/>
    <w:rsid w:val="00633E22"/>
    <w:rsid w:val="0063468D"/>
    <w:rsid w:val="00634D52"/>
    <w:rsid w:val="00635BAC"/>
    <w:rsid w:val="006363FA"/>
    <w:rsid w:val="00640025"/>
    <w:rsid w:val="00640F53"/>
    <w:rsid w:val="00641115"/>
    <w:rsid w:val="00641E3A"/>
    <w:rsid w:val="00643B6B"/>
    <w:rsid w:val="00644B61"/>
    <w:rsid w:val="006456B2"/>
    <w:rsid w:val="00645C61"/>
    <w:rsid w:val="00645E5C"/>
    <w:rsid w:val="006465F5"/>
    <w:rsid w:val="006466F2"/>
    <w:rsid w:val="00646A21"/>
    <w:rsid w:val="00647982"/>
    <w:rsid w:val="00651679"/>
    <w:rsid w:val="0065187E"/>
    <w:rsid w:val="00651E26"/>
    <w:rsid w:val="00651EB0"/>
    <w:rsid w:val="00651FEF"/>
    <w:rsid w:val="0065317C"/>
    <w:rsid w:val="00653C08"/>
    <w:rsid w:val="00653E87"/>
    <w:rsid w:val="00653FF7"/>
    <w:rsid w:val="0065409B"/>
    <w:rsid w:val="006543A0"/>
    <w:rsid w:val="006555CE"/>
    <w:rsid w:val="00656ABB"/>
    <w:rsid w:val="00657551"/>
    <w:rsid w:val="00657E2D"/>
    <w:rsid w:val="00660800"/>
    <w:rsid w:val="006609BA"/>
    <w:rsid w:val="00660DC3"/>
    <w:rsid w:val="00661CD3"/>
    <w:rsid w:val="00662234"/>
    <w:rsid w:val="006628BB"/>
    <w:rsid w:val="00664296"/>
    <w:rsid w:val="0066455C"/>
    <w:rsid w:val="00664E2C"/>
    <w:rsid w:val="0066583A"/>
    <w:rsid w:val="006659AE"/>
    <w:rsid w:val="00665F58"/>
    <w:rsid w:val="00666EB2"/>
    <w:rsid w:val="00667338"/>
    <w:rsid w:val="00670596"/>
    <w:rsid w:val="00672EFF"/>
    <w:rsid w:val="006732E2"/>
    <w:rsid w:val="006734EB"/>
    <w:rsid w:val="00673C59"/>
    <w:rsid w:val="00674739"/>
    <w:rsid w:val="0067520B"/>
    <w:rsid w:val="00675233"/>
    <w:rsid w:val="006766EC"/>
    <w:rsid w:val="006770C0"/>
    <w:rsid w:val="00677640"/>
    <w:rsid w:val="0067775E"/>
    <w:rsid w:val="00677AFB"/>
    <w:rsid w:val="00682F48"/>
    <w:rsid w:val="00683544"/>
    <w:rsid w:val="00683CB6"/>
    <w:rsid w:val="00684483"/>
    <w:rsid w:val="00684B2D"/>
    <w:rsid w:val="00684DCB"/>
    <w:rsid w:val="00685833"/>
    <w:rsid w:val="0068598C"/>
    <w:rsid w:val="006864DB"/>
    <w:rsid w:val="00686E49"/>
    <w:rsid w:val="006874B2"/>
    <w:rsid w:val="00687AB8"/>
    <w:rsid w:val="00691082"/>
    <w:rsid w:val="0069130A"/>
    <w:rsid w:val="00692383"/>
    <w:rsid w:val="006934E5"/>
    <w:rsid w:val="00693748"/>
    <w:rsid w:val="0069536C"/>
    <w:rsid w:val="0069584D"/>
    <w:rsid w:val="006A0278"/>
    <w:rsid w:val="006A1530"/>
    <w:rsid w:val="006A1F17"/>
    <w:rsid w:val="006A20A6"/>
    <w:rsid w:val="006A2E33"/>
    <w:rsid w:val="006A3462"/>
    <w:rsid w:val="006A45F5"/>
    <w:rsid w:val="006A5C2C"/>
    <w:rsid w:val="006A6550"/>
    <w:rsid w:val="006A6C4A"/>
    <w:rsid w:val="006A7E3A"/>
    <w:rsid w:val="006B0F1D"/>
    <w:rsid w:val="006B1D48"/>
    <w:rsid w:val="006B1E06"/>
    <w:rsid w:val="006B39FD"/>
    <w:rsid w:val="006B4640"/>
    <w:rsid w:val="006B4B61"/>
    <w:rsid w:val="006B4D38"/>
    <w:rsid w:val="006B5E8C"/>
    <w:rsid w:val="006C1735"/>
    <w:rsid w:val="006C241C"/>
    <w:rsid w:val="006C25A9"/>
    <w:rsid w:val="006C4E7F"/>
    <w:rsid w:val="006C4FE7"/>
    <w:rsid w:val="006C520A"/>
    <w:rsid w:val="006C5D8F"/>
    <w:rsid w:val="006C758F"/>
    <w:rsid w:val="006C77C9"/>
    <w:rsid w:val="006C7973"/>
    <w:rsid w:val="006C7DF0"/>
    <w:rsid w:val="006D0FD0"/>
    <w:rsid w:val="006D1FA0"/>
    <w:rsid w:val="006D5C6C"/>
    <w:rsid w:val="006D682B"/>
    <w:rsid w:val="006D686F"/>
    <w:rsid w:val="006D7E12"/>
    <w:rsid w:val="006E10C5"/>
    <w:rsid w:val="006E1654"/>
    <w:rsid w:val="006E1A35"/>
    <w:rsid w:val="006E204A"/>
    <w:rsid w:val="006E2F49"/>
    <w:rsid w:val="006E34D7"/>
    <w:rsid w:val="006E46B4"/>
    <w:rsid w:val="006E4AD1"/>
    <w:rsid w:val="006E4B6A"/>
    <w:rsid w:val="006E4D81"/>
    <w:rsid w:val="006E58D5"/>
    <w:rsid w:val="006E6194"/>
    <w:rsid w:val="006E758E"/>
    <w:rsid w:val="006F0DE0"/>
    <w:rsid w:val="006F1779"/>
    <w:rsid w:val="006F1CA0"/>
    <w:rsid w:val="006F21C7"/>
    <w:rsid w:val="006F27FB"/>
    <w:rsid w:val="006F3053"/>
    <w:rsid w:val="006F3141"/>
    <w:rsid w:val="006F7184"/>
    <w:rsid w:val="006F750C"/>
    <w:rsid w:val="006F78A7"/>
    <w:rsid w:val="00702147"/>
    <w:rsid w:val="00702663"/>
    <w:rsid w:val="00703947"/>
    <w:rsid w:val="00704B91"/>
    <w:rsid w:val="007055BA"/>
    <w:rsid w:val="007055FE"/>
    <w:rsid w:val="00706507"/>
    <w:rsid w:val="00710C22"/>
    <w:rsid w:val="00712815"/>
    <w:rsid w:val="007128B5"/>
    <w:rsid w:val="00712E9D"/>
    <w:rsid w:val="00713781"/>
    <w:rsid w:val="007149D6"/>
    <w:rsid w:val="0071567B"/>
    <w:rsid w:val="00716535"/>
    <w:rsid w:val="00716BF9"/>
    <w:rsid w:val="00716C42"/>
    <w:rsid w:val="00717648"/>
    <w:rsid w:val="00717B01"/>
    <w:rsid w:val="00720342"/>
    <w:rsid w:val="00721F50"/>
    <w:rsid w:val="00722302"/>
    <w:rsid w:val="00722DED"/>
    <w:rsid w:val="007233DE"/>
    <w:rsid w:val="007240A0"/>
    <w:rsid w:val="00725977"/>
    <w:rsid w:val="0072677A"/>
    <w:rsid w:val="00726FEE"/>
    <w:rsid w:val="00727BCA"/>
    <w:rsid w:val="00727FCC"/>
    <w:rsid w:val="00730CF0"/>
    <w:rsid w:val="00732929"/>
    <w:rsid w:val="0073420F"/>
    <w:rsid w:val="0073427B"/>
    <w:rsid w:val="007371F4"/>
    <w:rsid w:val="0073789F"/>
    <w:rsid w:val="00737BE2"/>
    <w:rsid w:val="00737C92"/>
    <w:rsid w:val="00742FDF"/>
    <w:rsid w:val="0074313F"/>
    <w:rsid w:val="00744C0C"/>
    <w:rsid w:val="00745170"/>
    <w:rsid w:val="00745587"/>
    <w:rsid w:val="00747CD8"/>
    <w:rsid w:val="00747CF1"/>
    <w:rsid w:val="007501F6"/>
    <w:rsid w:val="007509F1"/>
    <w:rsid w:val="00751B26"/>
    <w:rsid w:val="007529BF"/>
    <w:rsid w:val="00752EE1"/>
    <w:rsid w:val="00753118"/>
    <w:rsid w:val="00754120"/>
    <w:rsid w:val="0075423D"/>
    <w:rsid w:val="0075442C"/>
    <w:rsid w:val="00755891"/>
    <w:rsid w:val="00755B4E"/>
    <w:rsid w:val="00755F14"/>
    <w:rsid w:val="007567FA"/>
    <w:rsid w:val="00757646"/>
    <w:rsid w:val="00757BF1"/>
    <w:rsid w:val="00757F50"/>
    <w:rsid w:val="00760412"/>
    <w:rsid w:val="00761D7F"/>
    <w:rsid w:val="007629F0"/>
    <w:rsid w:val="00763A6F"/>
    <w:rsid w:val="0076642E"/>
    <w:rsid w:val="00767438"/>
    <w:rsid w:val="007718AD"/>
    <w:rsid w:val="00771D65"/>
    <w:rsid w:val="00772408"/>
    <w:rsid w:val="007730CB"/>
    <w:rsid w:val="00773CB7"/>
    <w:rsid w:val="00773CD6"/>
    <w:rsid w:val="007744ED"/>
    <w:rsid w:val="0077474D"/>
    <w:rsid w:val="0077551E"/>
    <w:rsid w:val="00775735"/>
    <w:rsid w:val="00775B1C"/>
    <w:rsid w:val="00776083"/>
    <w:rsid w:val="00776DC0"/>
    <w:rsid w:val="00777F43"/>
    <w:rsid w:val="00780EB5"/>
    <w:rsid w:val="007817C7"/>
    <w:rsid w:val="00781CF0"/>
    <w:rsid w:val="007821BB"/>
    <w:rsid w:val="007821FA"/>
    <w:rsid w:val="00783D73"/>
    <w:rsid w:val="0078432C"/>
    <w:rsid w:val="00784E53"/>
    <w:rsid w:val="00785341"/>
    <w:rsid w:val="007853FC"/>
    <w:rsid w:val="00785583"/>
    <w:rsid w:val="007860FA"/>
    <w:rsid w:val="00786E86"/>
    <w:rsid w:val="0079066E"/>
    <w:rsid w:val="00791A53"/>
    <w:rsid w:val="00791C30"/>
    <w:rsid w:val="00791D8D"/>
    <w:rsid w:val="0079316A"/>
    <w:rsid w:val="007931B3"/>
    <w:rsid w:val="00793EAB"/>
    <w:rsid w:val="007955AF"/>
    <w:rsid w:val="007956A4"/>
    <w:rsid w:val="0079735F"/>
    <w:rsid w:val="007A0633"/>
    <w:rsid w:val="007A069C"/>
    <w:rsid w:val="007A0946"/>
    <w:rsid w:val="007A0A01"/>
    <w:rsid w:val="007A0DBA"/>
    <w:rsid w:val="007A1021"/>
    <w:rsid w:val="007A1121"/>
    <w:rsid w:val="007A129A"/>
    <w:rsid w:val="007A13C9"/>
    <w:rsid w:val="007A23BD"/>
    <w:rsid w:val="007A2CE0"/>
    <w:rsid w:val="007A4977"/>
    <w:rsid w:val="007A5896"/>
    <w:rsid w:val="007A599E"/>
    <w:rsid w:val="007A6AB4"/>
    <w:rsid w:val="007A6C0F"/>
    <w:rsid w:val="007A7AB3"/>
    <w:rsid w:val="007B09A1"/>
    <w:rsid w:val="007B144C"/>
    <w:rsid w:val="007B1A30"/>
    <w:rsid w:val="007B3666"/>
    <w:rsid w:val="007B51F1"/>
    <w:rsid w:val="007B5212"/>
    <w:rsid w:val="007B6541"/>
    <w:rsid w:val="007B6EBB"/>
    <w:rsid w:val="007B7ED1"/>
    <w:rsid w:val="007C0026"/>
    <w:rsid w:val="007C0114"/>
    <w:rsid w:val="007C0588"/>
    <w:rsid w:val="007C31E6"/>
    <w:rsid w:val="007C3322"/>
    <w:rsid w:val="007C356B"/>
    <w:rsid w:val="007C3A11"/>
    <w:rsid w:val="007C4151"/>
    <w:rsid w:val="007C4503"/>
    <w:rsid w:val="007C62ED"/>
    <w:rsid w:val="007C7EE5"/>
    <w:rsid w:val="007D07E9"/>
    <w:rsid w:val="007D1130"/>
    <w:rsid w:val="007D1BA0"/>
    <w:rsid w:val="007D1E3D"/>
    <w:rsid w:val="007D1ED7"/>
    <w:rsid w:val="007D249D"/>
    <w:rsid w:val="007D25C4"/>
    <w:rsid w:val="007D4033"/>
    <w:rsid w:val="007D4165"/>
    <w:rsid w:val="007D4279"/>
    <w:rsid w:val="007D586D"/>
    <w:rsid w:val="007D594C"/>
    <w:rsid w:val="007D62E9"/>
    <w:rsid w:val="007D632B"/>
    <w:rsid w:val="007D6F08"/>
    <w:rsid w:val="007D7B6F"/>
    <w:rsid w:val="007E011C"/>
    <w:rsid w:val="007E02CB"/>
    <w:rsid w:val="007E06CE"/>
    <w:rsid w:val="007E1021"/>
    <w:rsid w:val="007E2250"/>
    <w:rsid w:val="007E33C8"/>
    <w:rsid w:val="007E3852"/>
    <w:rsid w:val="007E78B2"/>
    <w:rsid w:val="007F0030"/>
    <w:rsid w:val="007F2334"/>
    <w:rsid w:val="007F2BDB"/>
    <w:rsid w:val="007F365D"/>
    <w:rsid w:val="007F36B1"/>
    <w:rsid w:val="007F497B"/>
    <w:rsid w:val="007F4FDD"/>
    <w:rsid w:val="0080048A"/>
    <w:rsid w:val="00800A9C"/>
    <w:rsid w:val="008010A5"/>
    <w:rsid w:val="00802791"/>
    <w:rsid w:val="008030AE"/>
    <w:rsid w:val="008040BB"/>
    <w:rsid w:val="00804A24"/>
    <w:rsid w:val="0080677C"/>
    <w:rsid w:val="00806BDE"/>
    <w:rsid w:val="0080767C"/>
    <w:rsid w:val="008117A5"/>
    <w:rsid w:val="008132EC"/>
    <w:rsid w:val="00813DDD"/>
    <w:rsid w:val="00814F8D"/>
    <w:rsid w:val="00815E6D"/>
    <w:rsid w:val="00815F2D"/>
    <w:rsid w:val="00816D7D"/>
    <w:rsid w:val="0081737A"/>
    <w:rsid w:val="0081767D"/>
    <w:rsid w:val="008178DA"/>
    <w:rsid w:val="00820728"/>
    <w:rsid w:val="0082120C"/>
    <w:rsid w:val="00821355"/>
    <w:rsid w:val="0082166D"/>
    <w:rsid w:val="008218D5"/>
    <w:rsid w:val="00822089"/>
    <w:rsid w:val="0082247C"/>
    <w:rsid w:val="0082278F"/>
    <w:rsid w:val="0082287B"/>
    <w:rsid w:val="00822E7D"/>
    <w:rsid w:val="00823486"/>
    <w:rsid w:val="00824219"/>
    <w:rsid w:val="008242E5"/>
    <w:rsid w:val="0082438D"/>
    <w:rsid w:val="008243AF"/>
    <w:rsid w:val="00824599"/>
    <w:rsid w:val="008247C5"/>
    <w:rsid w:val="008247E4"/>
    <w:rsid w:val="00824A7D"/>
    <w:rsid w:val="00824FA4"/>
    <w:rsid w:val="008254BA"/>
    <w:rsid w:val="0082572B"/>
    <w:rsid w:val="00825CE6"/>
    <w:rsid w:val="0082633B"/>
    <w:rsid w:val="0082661C"/>
    <w:rsid w:val="00830925"/>
    <w:rsid w:val="00831301"/>
    <w:rsid w:val="00832864"/>
    <w:rsid w:val="008346D7"/>
    <w:rsid w:val="0083485D"/>
    <w:rsid w:val="00835174"/>
    <w:rsid w:val="00835280"/>
    <w:rsid w:val="00835449"/>
    <w:rsid w:val="0083612B"/>
    <w:rsid w:val="0083636A"/>
    <w:rsid w:val="0083653C"/>
    <w:rsid w:val="00840149"/>
    <w:rsid w:val="0084027E"/>
    <w:rsid w:val="00840BAD"/>
    <w:rsid w:val="0084152B"/>
    <w:rsid w:val="008417CE"/>
    <w:rsid w:val="0084197D"/>
    <w:rsid w:val="0084293B"/>
    <w:rsid w:val="00842D36"/>
    <w:rsid w:val="008431F1"/>
    <w:rsid w:val="008447DA"/>
    <w:rsid w:val="00844CE7"/>
    <w:rsid w:val="00845B71"/>
    <w:rsid w:val="00846908"/>
    <w:rsid w:val="00846992"/>
    <w:rsid w:val="00846C2D"/>
    <w:rsid w:val="00847BB1"/>
    <w:rsid w:val="008516BB"/>
    <w:rsid w:val="00851D8F"/>
    <w:rsid w:val="00851E68"/>
    <w:rsid w:val="00852287"/>
    <w:rsid w:val="00852320"/>
    <w:rsid w:val="00852AD1"/>
    <w:rsid w:val="00852AE2"/>
    <w:rsid w:val="008531A7"/>
    <w:rsid w:val="0085320F"/>
    <w:rsid w:val="00853FE9"/>
    <w:rsid w:val="00854206"/>
    <w:rsid w:val="008546FE"/>
    <w:rsid w:val="008550CA"/>
    <w:rsid w:val="00855F81"/>
    <w:rsid w:val="008563C9"/>
    <w:rsid w:val="008602E2"/>
    <w:rsid w:val="0086157A"/>
    <w:rsid w:val="0086306D"/>
    <w:rsid w:val="00864F2E"/>
    <w:rsid w:val="00864FA3"/>
    <w:rsid w:val="00865A5B"/>
    <w:rsid w:val="008660A3"/>
    <w:rsid w:val="00866668"/>
    <w:rsid w:val="00866BB8"/>
    <w:rsid w:val="0086735F"/>
    <w:rsid w:val="008676AF"/>
    <w:rsid w:val="00867F0B"/>
    <w:rsid w:val="00870899"/>
    <w:rsid w:val="008717D7"/>
    <w:rsid w:val="00871C10"/>
    <w:rsid w:val="0087222E"/>
    <w:rsid w:val="00872B09"/>
    <w:rsid w:val="00872F35"/>
    <w:rsid w:val="008732BA"/>
    <w:rsid w:val="00873373"/>
    <w:rsid w:val="00874A7D"/>
    <w:rsid w:val="0087521E"/>
    <w:rsid w:val="0087545B"/>
    <w:rsid w:val="008756FC"/>
    <w:rsid w:val="008759DB"/>
    <w:rsid w:val="00876BB6"/>
    <w:rsid w:val="00876E67"/>
    <w:rsid w:val="00880040"/>
    <w:rsid w:val="00880483"/>
    <w:rsid w:val="008804E0"/>
    <w:rsid w:val="00881121"/>
    <w:rsid w:val="008832CF"/>
    <w:rsid w:val="00883910"/>
    <w:rsid w:val="00884106"/>
    <w:rsid w:val="0088457F"/>
    <w:rsid w:val="00886716"/>
    <w:rsid w:val="008877B9"/>
    <w:rsid w:val="00887A6F"/>
    <w:rsid w:val="00887FCC"/>
    <w:rsid w:val="00890323"/>
    <w:rsid w:val="008906E5"/>
    <w:rsid w:val="008908E1"/>
    <w:rsid w:val="00890AF1"/>
    <w:rsid w:val="00891A4A"/>
    <w:rsid w:val="008923AF"/>
    <w:rsid w:val="00893D9B"/>
    <w:rsid w:val="00894AB6"/>
    <w:rsid w:val="00896861"/>
    <w:rsid w:val="008968B4"/>
    <w:rsid w:val="00896C20"/>
    <w:rsid w:val="0089776A"/>
    <w:rsid w:val="00897C91"/>
    <w:rsid w:val="008A0124"/>
    <w:rsid w:val="008A0D1B"/>
    <w:rsid w:val="008A13F1"/>
    <w:rsid w:val="008A1497"/>
    <w:rsid w:val="008A247F"/>
    <w:rsid w:val="008A2F56"/>
    <w:rsid w:val="008A3824"/>
    <w:rsid w:val="008A3E2C"/>
    <w:rsid w:val="008A4179"/>
    <w:rsid w:val="008A5C7F"/>
    <w:rsid w:val="008A5D01"/>
    <w:rsid w:val="008A6E06"/>
    <w:rsid w:val="008A70EC"/>
    <w:rsid w:val="008B12F7"/>
    <w:rsid w:val="008B1325"/>
    <w:rsid w:val="008B19D0"/>
    <w:rsid w:val="008B1D69"/>
    <w:rsid w:val="008B2978"/>
    <w:rsid w:val="008B2D8A"/>
    <w:rsid w:val="008B41BF"/>
    <w:rsid w:val="008B4C44"/>
    <w:rsid w:val="008B4F72"/>
    <w:rsid w:val="008B5041"/>
    <w:rsid w:val="008B57D3"/>
    <w:rsid w:val="008B6FC2"/>
    <w:rsid w:val="008B7048"/>
    <w:rsid w:val="008B7892"/>
    <w:rsid w:val="008B79F4"/>
    <w:rsid w:val="008C0173"/>
    <w:rsid w:val="008C0D1B"/>
    <w:rsid w:val="008C0EF3"/>
    <w:rsid w:val="008C19CC"/>
    <w:rsid w:val="008C2ADF"/>
    <w:rsid w:val="008C2C5B"/>
    <w:rsid w:val="008C33F9"/>
    <w:rsid w:val="008C3902"/>
    <w:rsid w:val="008C4E75"/>
    <w:rsid w:val="008C5851"/>
    <w:rsid w:val="008C6AFE"/>
    <w:rsid w:val="008C7932"/>
    <w:rsid w:val="008D0574"/>
    <w:rsid w:val="008D05BA"/>
    <w:rsid w:val="008D06BA"/>
    <w:rsid w:val="008D0AF1"/>
    <w:rsid w:val="008D0B5B"/>
    <w:rsid w:val="008D0FA9"/>
    <w:rsid w:val="008D1A79"/>
    <w:rsid w:val="008D202B"/>
    <w:rsid w:val="008D25C1"/>
    <w:rsid w:val="008D51CF"/>
    <w:rsid w:val="008D565E"/>
    <w:rsid w:val="008D6452"/>
    <w:rsid w:val="008D653B"/>
    <w:rsid w:val="008D6F01"/>
    <w:rsid w:val="008D75EC"/>
    <w:rsid w:val="008D7D5E"/>
    <w:rsid w:val="008E035C"/>
    <w:rsid w:val="008E21A2"/>
    <w:rsid w:val="008E2C1C"/>
    <w:rsid w:val="008E2EC7"/>
    <w:rsid w:val="008E3217"/>
    <w:rsid w:val="008E57ED"/>
    <w:rsid w:val="008E7118"/>
    <w:rsid w:val="008E7384"/>
    <w:rsid w:val="008F073D"/>
    <w:rsid w:val="008F115A"/>
    <w:rsid w:val="008F3B97"/>
    <w:rsid w:val="008F3BD1"/>
    <w:rsid w:val="008F448E"/>
    <w:rsid w:val="008F4C0A"/>
    <w:rsid w:val="008F5981"/>
    <w:rsid w:val="008F6BDE"/>
    <w:rsid w:val="008F74E7"/>
    <w:rsid w:val="008F77E7"/>
    <w:rsid w:val="00900467"/>
    <w:rsid w:val="009006DB"/>
    <w:rsid w:val="00900898"/>
    <w:rsid w:val="00900DFA"/>
    <w:rsid w:val="0090174E"/>
    <w:rsid w:val="00901AEB"/>
    <w:rsid w:val="00901E1D"/>
    <w:rsid w:val="00901F58"/>
    <w:rsid w:val="00903EE1"/>
    <w:rsid w:val="00906390"/>
    <w:rsid w:val="009064F9"/>
    <w:rsid w:val="00907365"/>
    <w:rsid w:val="0091011F"/>
    <w:rsid w:val="0091020B"/>
    <w:rsid w:val="00910A58"/>
    <w:rsid w:val="009110FA"/>
    <w:rsid w:val="0091116C"/>
    <w:rsid w:val="00912580"/>
    <w:rsid w:val="009128BE"/>
    <w:rsid w:val="00912BCD"/>
    <w:rsid w:val="009133F8"/>
    <w:rsid w:val="009135B5"/>
    <w:rsid w:val="00914C8E"/>
    <w:rsid w:val="009169E9"/>
    <w:rsid w:val="00917DAD"/>
    <w:rsid w:val="00920331"/>
    <w:rsid w:val="009226DE"/>
    <w:rsid w:val="0092390C"/>
    <w:rsid w:val="00924AAD"/>
    <w:rsid w:val="009251C6"/>
    <w:rsid w:val="009266F1"/>
    <w:rsid w:val="00927E43"/>
    <w:rsid w:val="00927FD2"/>
    <w:rsid w:val="00930A98"/>
    <w:rsid w:val="00930D38"/>
    <w:rsid w:val="00931392"/>
    <w:rsid w:val="00931B93"/>
    <w:rsid w:val="00934653"/>
    <w:rsid w:val="00934706"/>
    <w:rsid w:val="00934853"/>
    <w:rsid w:val="0093488D"/>
    <w:rsid w:val="0093529B"/>
    <w:rsid w:val="0093536B"/>
    <w:rsid w:val="009368F3"/>
    <w:rsid w:val="00936F9A"/>
    <w:rsid w:val="00937391"/>
    <w:rsid w:val="00937AFF"/>
    <w:rsid w:val="00943C14"/>
    <w:rsid w:val="0094542D"/>
    <w:rsid w:val="0094561E"/>
    <w:rsid w:val="00946520"/>
    <w:rsid w:val="009466BA"/>
    <w:rsid w:val="00947C3B"/>
    <w:rsid w:val="00950657"/>
    <w:rsid w:val="009515A1"/>
    <w:rsid w:val="0095211D"/>
    <w:rsid w:val="00952428"/>
    <w:rsid w:val="00952BBA"/>
    <w:rsid w:val="00952C4D"/>
    <w:rsid w:val="009537B0"/>
    <w:rsid w:val="009572F8"/>
    <w:rsid w:val="00957FD8"/>
    <w:rsid w:val="00961539"/>
    <w:rsid w:val="0096277C"/>
    <w:rsid w:val="009640A9"/>
    <w:rsid w:val="009641BB"/>
    <w:rsid w:val="009644FB"/>
    <w:rsid w:val="00964A49"/>
    <w:rsid w:val="00966735"/>
    <w:rsid w:val="00966A38"/>
    <w:rsid w:val="00966FBE"/>
    <w:rsid w:val="009677B9"/>
    <w:rsid w:val="00970890"/>
    <w:rsid w:val="00970BD6"/>
    <w:rsid w:val="00970DBE"/>
    <w:rsid w:val="0097272B"/>
    <w:rsid w:val="00972E33"/>
    <w:rsid w:val="00972EC7"/>
    <w:rsid w:val="00973162"/>
    <w:rsid w:val="0097326C"/>
    <w:rsid w:val="0097388A"/>
    <w:rsid w:val="00974884"/>
    <w:rsid w:val="00975B17"/>
    <w:rsid w:val="00975BA3"/>
    <w:rsid w:val="00976269"/>
    <w:rsid w:val="00976825"/>
    <w:rsid w:val="00980876"/>
    <w:rsid w:val="009818DE"/>
    <w:rsid w:val="00981C3D"/>
    <w:rsid w:val="00982911"/>
    <w:rsid w:val="00983773"/>
    <w:rsid w:val="00984585"/>
    <w:rsid w:val="00984EE3"/>
    <w:rsid w:val="00985409"/>
    <w:rsid w:val="00985724"/>
    <w:rsid w:val="00985EE9"/>
    <w:rsid w:val="009864AC"/>
    <w:rsid w:val="009869DD"/>
    <w:rsid w:val="009907DA"/>
    <w:rsid w:val="00992CDF"/>
    <w:rsid w:val="009938A9"/>
    <w:rsid w:val="00995F03"/>
    <w:rsid w:val="00997545"/>
    <w:rsid w:val="009A1C35"/>
    <w:rsid w:val="009A3C83"/>
    <w:rsid w:val="009A7020"/>
    <w:rsid w:val="009A7E27"/>
    <w:rsid w:val="009B0F7E"/>
    <w:rsid w:val="009B21C5"/>
    <w:rsid w:val="009B3130"/>
    <w:rsid w:val="009B37B3"/>
    <w:rsid w:val="009B3E67"/>
    <w:rsid w:val="009B5444"/>
    <w:rsid w:val="009B56F6"/>
    <w:rsid w:val="009B5D8A"/>
    <w:rsid w:val="009C0919"/>
    <w:rsid w:val="009C0C14"/>
    <w:rsid w:val="009C0F90"/>
    <w:rsid w:val="009C119A"/>
    <w:rsid w:val="009C253F"/>
    <w:rsid w:val="009C57E4"/>
    <w:rsid w:val="009C5E81"/>
    <w:rsid w:val="009C65D7"/>
    <w:rsid w:val="009D07CC"/>
    <w:rsid w:val="009D188A"/>
    <w:rsid w:val="009D1B90"/>
    <w:rsid w:val="009D2789"/>
    <w:rsid w:val="009D338C"/>
    <w:rsid w:val="009D3607"/>
    <w:rsid w:val="009D3A28"/>
    <w:rsid w:val="009D4193"/>
    <w:rsid w:val="009D4DA3"/>
    <w:rsid w:val="009D5283"/>
    <w:rsid w:val="009D5AB3"/>
    <w:rsid w:val="009D6F90"/>
    <w:rsid w:val="009E0BBF"/>
    <w:rsid w:val="009E0C49"/>
    <w:rsid w:val="009E0CF0"/>
    <w:rsid w:val="009E1CC2"/>
    <w:rsid w:val="009E2406"/>
    <w:rsid w:val="009E2CF7"/>
    <w:rsid w:val="009E2EFF"/>
    <w:rsid w:val="009E402B"/>
    <w:rsid w:val="009E6483"/>
    <w:rsid w:val="009E6ED4"/>
    <w:rsid w:val="009F08D2"/>
    <w:rsid w:val="009F269F"/>
    <w:rsid w:val="009F3160"/>
    <w:rsid w:val="009F3C4F"/>
    <w:rsid w:val="009F47D6"/>
    <w:rsid w:val="009F7703"/>
    <w:rsid w:val="009F7B9C"/>
    <w:rsid w:val="009F7EE5"/>
    <w:rsid w:val="00A02417"/>
    <w:rsid w:val="00A03CD4"/>
    <w:rsid w:val="00A040C0"/>
    <w:rsid w:val="00A041FC"/>
    <w:rsid w:val="00A054CC"/>
    <w:rsid w:val="00A05B43"/>
    <w:rsid w:val="00A05D73"/>
    <w:rsid w:val="00A06890"/>
    <w:rsid w:val="00A0744D"/>
    <w:rsid w:val="00A0768A"/>
    <w:rsid w:val="00A07EB5"/>
    <w:rsid w:val="00A07F94"/>
    <w:rsid w:val="00A11051"/>
    <w:rsid w:val="00A11204"/>
    <w:rsid w:val="00A11205"/>
    <w:rsid w:val="00A112A0"/>
    <w:rsid w:val="00A12EB2"/>
    <w:rsid w:val="00A146D4"/>
    <w:rsid w:val="00A14BC9"/>
    <w:rsid w:val="00A14BF7"/>
    <w:rsid w:val="00A152B5"/>
    <w:rsid w:val="00A15519"/>
    <w:rsid w:val="00A1602F"/>
    <w:rsid w:val="00A235DF"/>
    <w:rsid w:val="00A23AF2"/>
    <w:rsid w:val="00A23CF7"/>
    <w:rsid w:val="00A252F4"/>
    <w:rsid w:val="00A25701"/>
    <w:rsid w:val="00A26222"/>
    <w:rsid w:val="00A27EB1"/>
    <w:rsid w:val="00A31522"/>
    <w:rsid w:val="00A31A56"/>
    <w:rsid w:val="00A31DBA"/>
    <w:rsid w:val="00A32401"/>
    <w:rsid w:val="00A32D5B"/>
    <w:rsid w:val="00A32EC5"/>
    <w:rsid w:val="00A33641"/>
    <w:rsid w:val="00A35C61"/>
    <w:rsid w:val="00A35D97"/>
    <w:rsid w:val="00A35DD8"/>
    <w:rsid w:val="00A36FB3"/>
    <w:rsid w:val="00A400E9"/>
    <w:rsid w:val="00A40D5B"/>
    <w:rsid w:val="00A4248E"/>
    <w:rsid w:val="00A430F2"/>
    <w:rsid w:val="00A4323B"/>
    <w:rsid w:val="00A434B8"/>
    <w:rsid w:val="00A45CE8"/>
    <w:rsid w:val="00A468F6"/>
    <w:rsid w:val="00A46C26"/>
    <w:rsid w:val="00A47284"/>
    <w:rsid w:val="00A4773B"/>
    <w:rsid w:val="00A47FF8"/>
    <w:rsid w:val="00A5024C"/>
    <w:rsid w:val="00A516DC"/>
    <w:rsid w:val="00A523B4"/>
    <w:rsid w:val="00A52439"/>
    <w:rsid w:val="00A53893"/>
    <w:rsid w:val="00A54421"/>
    <w:rsid w:val="00A562BD"/>
    <w:rsid w:val="00A563CB"/>
    <w:rsid w:val="00A57114"/>
    <w:rsid w:val="00A57436"/>
    <w:rsid w:val="00A60637"/>
    <w:rsid w:val="00A6110A"/>
    <w:rsid w:val="00A614CE"/>
    <w:rsid w:val="00A61E90"/>
    <w:rsid w:val="00A64FAB"/>
    <w:rsid w:val="00A65BDC"/>
    <w:rsid w:val="00A6643B"/>
    <w:rsid w:val="00A6648A"/>
    <w:rsid w:val="00A66728"/>
    <w:rsid w:val="00A70DFC"/>
    <w:rsid w:val="00A73FC6"/>
    <w:rsid w:val="00A75666"/>
    <w:rsid w:val="00A75E8F"/>
    <w:rsid w:val="00A75EF5"/>
    <w:rsid w:val="00A76714"/>
    <w:rsid w:val="00A77B8B"/>
    <w:rsid w:val="00A77CBA"/>
    <w:rsid w:val="00A805A8"/>
    <w:rsid w:val="00A80BC8"/>
    <w:rsid w:val="00A8105A"/>
    <w:rsid w:val="00A811FA"/>
    <w:rsid w:val="00A81686"/>
    <w:rsid w:val="00A839CB"/>
    <w:rsid w:val="00A83A44"/>
    <w:rsid w:val="00A83C94"/>
    <w:rsid w:val="00A842D2"/>
    <w:rsid w:val="00A84D75"/>
    <w:rsid w:val="00A858CA"/>
    <w:rsid w:val="00A85D35"/>
    <w:rsid w:val="00A86453"/>
    <w:rsid w:val="00A8691C"/>
    <w:rsid w:val="00A86961"/>
    <w:rsid w:val="00A87983"/>
    <w:rsid w:val="00A931F2"/>
    <w:rsid w:val="00A966F8"/>
    <w:rsid w:val="00AA15E7"/>
    <w:rsid w:val="00AA1631"/>
    <w:rsid w:val="00AA1FD7"/>
    <w:rsid w:val="00AA2186"/>
    <w:rsid w:val="00AA2B37"/>
    <w:rsid w:val="00AA3416"/>
    <w:rsid w:val="00AA3628"/>
    <w:rsid w:val="00AA3E9A"/>
    <w:rsid w:val="00AA5B1F"/>
    <w:rsid w:val="00AA7460"/>
    <w:rsid w:val="00AB1200"/>
    <w:rsid w:val="00AB1552"/>
    <w:rsid w:val="00AB1615"/>
    <w:rsid w:val="00AB24B3"/>
    <w:rsid w:val="00AB2D1E"/>
    <w:rsid w:val="00AB2EDC"/>
    <w:rsid w:val="00AB3B31"/>
    <w:rsid w:val="00AB7FB3"/>
    <w:rsid w:val="00AC1DCE"/>
    <w:rsid w:val="00AC2F8E"/>
    <w:rsid w:val="00AC39EA"/>
    <w:rsid w:val="00AC477B"/>
    <w:rsid w:val="00AC5DE3"/>
    <w:rsid w:val="00AC6B30"/>
    <w:rsid w:val="00AC6ED6"/>
    <w:rsid w:val="00AC70DA"/>
    <w:rsid w:val="00AC7D99"/>
    <w:rsid w:val="00AD0F3B"/>
    <w:rsid w:val="00AD1483"/>
    <w:rsid w:val="00AD3481"/>
    <w:rsid w:val="00AD3816"/>
    <w:rsid w:val="00AD3C76"/>
    <w:rsid w:val="00AD4465"/>
    <w:rsid w:val="00AD475A"/>
    <w:rsid w:val="00AD5C63"/>
    <w:rsid w:val="00AD5E69"/>
    <w:rsid w:val="00AD61AF"/>
    <w:rsid w:val="00AD6265"/>
    <w:rsid w:val="00AD6880"/>
    <w:rsid w:val="00AD7459"/>
    <w:rsid w:val="00AD7AAF"/>
    <w:rsid w:val="00AD7DD3"/>
    <w:rsid w:val="00AE0286"/>
    <w:rsid w:val="00AE0CD4"/>
    <w:rsid w:val="00AE1C4C"/>
    <w:rsid w:val="00AE2BB2"/>
    <w:rsid w:val="00AE3562"/>
    <w:rsid w:val="00AE37F6"/>
    <w:rsid w:val="00AE38A3"/>
    <w:rsid w:val="00AE3AB1"/>
    <w:rsid w:val="00AE4FFB"/>
    <w:rsid w:val="00AE532D"/>
    <w:rsid w:val="00AE55A1"/>
    <w:rsid w:val="00AE567C"/>
    <w:rsid w:val="00AE5C4E"/>
    <w:rsid w:val="00AE646D"/>
    <w:rsid w:val="00AE64F2"/>
    <w:rsid w:val="00AF1907"/>
    <w:rsid w:val="00AF2507"/>
    <w:rsid w:val="00AF2D35"/>
    <w:rsid w:val="00AF3DC2"/>
    <w:rsid w:val="00AF41B8"/>
    <w:rsid w:val="00AF42AB"/>
    <w:rsid w:val="00AF4CE2"/>
    <w:rsid w:val="00AF660F"/>
    <w:rsid w:val="00AF689A"/>
    <w:rsid w:val="00AF7A8F"/>
    <w:rsid w:val="00B00F5C"/>
    <w:rsid w:val="00B014EE"/>
    <w:rsid w:val="00B01819"/>
    <w:rsid w:val="00B0192D"/>
    <w:rsid w:val="00B01B81"/>
    <w:rsid w:val="00B02055"/>
    <w:rsid w:val="00B02496"/>
    <w:rsid w:val="00B051EB"/>
    <w:rsid w:val="00B05397"/>
    <w:rsid w:val="00B05AC6"/>
    <w:rsid w:val="00B0613E"/>
    <w:rsid w:val="00B10FFA"/>
    <w:rsid w:val="00B1168F"/>
    <w:rsid w:val="00B1180B"/>
    <w:rsid w:val="00B11C51"/>
    <w:rsid w:val="00B11CA7"/>
    <w:rsid w:val="00B13680"/>
    <w:rsid w:val="00B136AF"/>
    <w:rsid w:val="00B13CE4"/>
    <w:rsid w:val="00B15615"/>
    <w:rsid w:val="00B166B7"/>
    <w:rsid w:val="00B16FD7"/>
    <w:rsid w:val="00B17F07"/>
    <w:rsid w:val="00B2077E"/>
    <w:rsid w:val="00B20AEA"/>
    <w:rsid w:val="00B22A1F"/>
    <w:rsid w:val="00B22AE5"/>
    <w:rsid w:val="00B231A7"/>
    <w:rsid w:val="00B24858"/>
    <w:rsid w:val="00B248C7"/>
    <w:rsid w:val="00B25AB9"/>
    <w:rsid w:val="00B25D56"/>
    <w:rsid w:val="00B26F41"/>
    <w:rsid w:val="00B318AF"/>
    <w:rsid w:val="00B322F9"/>
    <w:rsid w:val="00B32C1C"/>
    <w:rsid w:val="00B33613"/>
    <w:rsid w:val="00B33A9C"/>
    <w:rsid w:val="00B352EC"/>
    <w:rsid w:val="00B35999"/>
    <w:rsid w:val="00B36601"/>
    <w:rsid w:val="00B37481"/>
    <w:rsid w:val="00B4006E"/>
    <w:rsid w:val="00B40074"/>
    <w:rsid w:val="00B401D7"/>
    <w:rsid w:val="00B41679"/>
    <w:rsid w:val="00B4187D"/>
    <w:rsid w:val="00B41A3B"/>
    <w:rsid w:val="00B4235C"/>
    <w:rsid w:val="00B446CF"/>
    <w:rsid w:val="00B44C64"/>
    <w:rsid w:val="00B45AB1"/>
    <w:rsid w:val="00B45F83"/>
    <w:rsid w:val="00B4623F"/>
    <w:rsid w:val="00B47939"/>
    <w:rsid w:val="00B47D1B"/>
    <w:rsid w:val="00B5157A"/>
    <w:rsid w:val="00B51673"/>
    <w:rsid w:val="00B520FA"/>
    <w:rsid w:val="00B53626"/>
    <w:rsid w:val="00B55139"/>
    <w:rsid w:val="00B552C3"/>
    <w:rsid w:val="00B572E1"/>
    <w:rsid w:val="00B57952"/>
    <w:rsid w:val="00B61A87"/>
    <w:rsid w:val="00B6317A"/>
    <w:rsid w:val="00B6374E"/>
    <w:rsid w:val="00B63E7F"/>
    <w:rsid w:val="00B64287"/>
    <w:rsid w:val="00B66277"/>
    <w:rsid w:val="00B664F9"/>
    <w:rsid w:val="00B67459"/>
    <w:rsid w:val="00B67B6D"/>
    <w:rsid w:val="00B67D57"/>
    <w:rsid w:val="00B7031A"/>
    <w:rsid w:val="00B718E3"/>
    <w:rsid w:val="00B72AA3"/>
    <w:rsid w:val="00B73828"/>
    <w:rsid w:val="00B73C69"/>
    <w:rsid w:val="00B74B70"/>
    <w:rsid w:val="00B76EA1"/>
    <w:rsid w:val="00B7749F"/>
    <w:rsid w:val="00B80EDC"/>
    <w:rsid w:val="00B82186"/>
    <w:rsid w:val="00B82938"/>
    <w:rsid w:val="00B82B2D"/>
    <w:rsid w:val="00B83BF6"/>
    <w:rsid w:val="00B84DBD"/>
    <w:rsid w:val="00B84F55"/>
    <w:rsid w:val="00B85105"/>
    <w:rsid w:val="00B864F2"/>
    <w:rsid w:val="00B873E0"/>
    <w:rsid w:val="00B87D20"/>
    <w:rsid w:val="00B903E2"/>
    <w:rsid w:val="00B912F5"/>
    <w:rsid w:val="00B916FB"/>
    <w:rsid w:val="00B91EB5"/>
    <w:rsid w:val="00B928A0"/>
    <w:rsid w:val="00B93F26"/>
    <w:rsid w:val="00B9536A"/>
    <w:rsid w:val="00B9610E"/>
    <w:rsid w:val="00BA12E4"/>
    <w:rsid w:val="00BA19E6"/>
    <w:rsid w:val="00BA3C72"/>
    <w:rsid w:val="00BA6884"/>
    <w:rsid w:val="00BA68A6"/>
    <w:rsid w:val="00BA7CB7"/>
    <w:rsid w:val="00BA7D99"/>
    <w:rsid w:val="00BB0DF2"/>
    <w:rsid w:val="00BB0EA8"/>
    <w:rsid w:val="00BB1105"/>
    <w:rsid w:val="00BB14BC"/>
    <w:rsid w:val="00BB1B0F"/>
    <w:rsid w:val="00BB1E40"/>
    <w:rsid w:val="00BB25EE"/>
    <w:rsid w:val="00BB2C64"/>
    <w:rsid w:val="00BB2D8E"/>
    <w:rsid w:val="00BB2E2E"/>
    <w:rsid w:val="00BB3397"/>
    <w:rsid w:val="00BB38A2"/>
    <w:rsid w:val="00BB6E3B"/>
    <w:rsid w:val="00BC1616"/>
    <w:rsid w:val="00BC2308"/>
    <w:rsid w:val="00BC477A"/>
    <w:rsid w:val="00BC548B"/>
    <w:rsid w:val="00BC64ED"/>
    <w:rsid w:val="00BC6668"/>
    <w:rsid w:val="00BC6EA0"/>
    <w:rsid w:val="00BC7CA6"/>
    <w:rsid w:val="00BD06A9"/>
    <w:rsid w:val="00BD0731"/>
    <w:rsid w:val="00BD22E7"/>
    <w:rsid w:val="00BD233D"/>
    <w:rsid w:val="00BD2B9A"/>
    <w:rsid w:val="00BD35A4"/>
    <w:rsid w:val="00BD35B3"/>
    <w:rsid w:val="00BD3DC7"/>
    <w:rsid w:val="00BD40C3"/>
    <w:rsid w:val="00BD40DE"/>
    <w:rsid w:val="00BD73E3"/>
    <w:rsid w:val="00BD7436"/>
    <w:rsid w:val="00BD7B15"/>
    <w:rsid w:val="00BE1695"/>
    <w:rsid w:val="00BE2875"/>
    <w:rsid w:val="00BE308E"/>
    <w:rsid w:val="00BE3EEA"/>
    <w:rsid w:val="00BE46D1"/>
    <w:rsid w:val="00BE5660"/>
    <w:rsid w:val="00BE5BD2"/>
    <w:rsid w:val="00BE6A7B"/>
    <w:rsid w:val="00BE7849"/>
    <w:rsid w:val="00BF017D"/>
    <w:rsid w:val="00BF0DAB"/>
    <w:rsid w:val="00BF3CBD"/>
    <w:rsid w:val="00BF3E77"/>
    <w:rsid w:val="00BF4531"/>
    <w:rsid w:val="00BF49CD"/>
    <w:rsid w:val="00BF5F74"/>
    <w:rsid w:val="00BF6C92"/>
    <w:rsid w:val="00BF74DE"/>
    <w:rsid w:val="00BF7BCB"/>
    <w:rsid w:val="00BF7C87"/>
    <w:rsid w:val="00BF7E4A"/>
    <w:rsid w:val="00C0028A"/>
    <w:rsid w:val="00C044BA"/>
    <w:rsid w:val="00C04E88"/>
    <w:rsid w:val="00C0583F"/>
    <w:rsid w:val="00C1079D"/>
    <w:rsid w:val="00C11A84"/>
    <w:rsid w:val="00C128D9"/>
    <w:rsid w:val="00C13AC7"/>
    <w:rsid w:val="00C149BC"/>
    <w:rsid w:val="00C15031"/>
    <w:rsid w:val="00C158A5"/>
    <w:rsid w:val="00C15A52"/>
    <w:rsid w:val="00C15ADF"/>
    <w:rsid w:val="00C16167"/>
    <w:rsid w:val="00C1632D"/>
    <w:rsid w:val="00C16E2E"/>
    <w:rsid w:val="00C16E6A"/>
    <w:rsid w:val="00C17C75"/>
    <w:rsid w:val="00C212D6"/>
    <w:rsid w:val="00C21537"/>
    <w:rsid w:val="00C23547"/>
    <w:rsid w:val="00C24447"/>
    <w:rsid w:val="00C25064"/>
    <w:rsid w:val="00C25727"/>
    <w:rsid w:val="00C264EC"/>
    <w:rsid w:val="00C26FDB"/>
    <w:rsid w:val="00C270E7"/>
    <w:rsid w:val="00C27A32"/>
    <w:rsid w:val="00C30106"/>
    <w:rsid w:val="00C30891"/>
    <w:rsid w:val="00C30AA1"/>
    <w:rsid w:val="00C34A87"/>
    <w:rsid w:val="00C3637E"/>
    <w:rsid w:val="00C36942"/>
    <w:rsid w:val="00C376C3"/>
    <w:rsid w:val="00C3790A"/>
    <w:rsid w:val="00C401B2"/>
    <w:rsid w:val="00C40FEF"/>
    <w:rsid w:val="00C4235C"/>
    <w:rsid w:val="00C427E2"/>
    <w:rsid w:val="00C431DD"/>
    <w:rsid w:val="00C4376D"/>
    <w:rsid w:val="00C44A7A"/>
    <w:rsid w:val="00C453E4"/>
    <w:rsid w:val="00C471F6"/>
    <w:rsid w:val="00C518B0"/>
    <w:rsid w:val="00C51ABD"/>
    <w:rsid w:val="00C51CF7"/>
    <w:rsid w:val="00C521CA"/>
    <w:rsid w:val="00C533BB"/>
    <w:rsid w:val="00C53536"/>
    <w:rsid w:val="00C54D6E"/>
    <w:rsid w:val="00C56010"/>
    <w:rsid w:val="00C573F9"/>
    <w:rsid w:val="00C57C8A"/>
    <w:rsid w:val="00C6107B"/>
    <w:rsid w:val="00C6180D"/>
    <w:rsid w:val="00C6201C"/>
    <w:rsid w:val="00C628D7"/>
    <w:rsid w:val="00C62DC8"/>
    <w:rsid w:val="00C6341E"/>
    <w:rsid w:val="00C63D4F"/>
    <w:rsid w:val="00C63EBE"/>
    <w:rsid w:val="00C64AF5"/>
    <w:rsid w:val="00C655B6"/>
    <w:rsid w:val="00C6576E"/>
    <w:rsid w:val="00C65BF5"/>
    <w:rsid w:val="00C66C00"/>
    <w:rsid w:val="00C6710A"/>
    <w:rsid w:val="00C7058A"/>
    <w:rsid w:val="00C70A8A"/>
    <w:rsid w:val="00C70C7B"/>
    <w:rsid w:val="00C71B52"/>
    <w:rsid w:val="00C71F55"/>
    <w:rsid w:val="00C7325E"/>
    <w:rsid w:val="00C73CDF"/>
    <w:rsid w:val="00C75286"/>
    <w:rsid w:val="00C76880"/>
    <w:rsid w:val="00C77C49"/>
    <w:rsid w:val="00C80367"/>
    <w:rsid w:val="00C81170"/>
    <w:rsid w:val="00C81C35"/>
    <w:rsid w:val="00C83242"/>
    <w:rsid w:val="00C84E37"/>
    <w:rsid w:val="00C8638C"/>
    <w:rsid w:val="00C87201"/>
    <w:rsid w:val="00C908E8"/>
    <w:rsid w:val="00C9154A"/>
    <w:rsid w:val="00C91982"/>
    <w:rsid w:val="00C91A2A"/>
    <w:rsid w:val="00C91CA5"/>
    <w:rsid w:val="00C91D2B"/>
    <w:rsid w:val="00C920BF"/>
    <w:rsid w:val="00C924BB"/>
    <w:rsid w:val="00C926BB"/>
    <w:rsid w:val="00C93412"/>
    <w:rsid w:val="00C93661"/>
    <w:rsid w:val="00C93BC6"/>
    <w:rsid w:val="00C941F0"/>
    <w:rsid w:val="00C950E6"/>
    <w:rsid w:val="00CA2999"/>
    <w:rsid w:val="00CA302F"/>
    <w:rsid w:val="00CA4D89"/>
    <w:rsid w:val="00CA4EF7"/>
    <w:rsid w:val="00CA53C7"/>
    <w:rsid w:val="00CA58B4"/>
    <w:rsid w:val="00CA6237"/>
    <w:rsid w:val="00CA6FDC"/>
    <w:rsid w:val="00CA7DA3"/>
    <w:rsid w:val="00CB00B4"/>
    <w:rsid w:val="00CB0F3E"/>
    <w:rsid w:val="00CB13A1"/>
    <w:rsid w:val="00CB179E"/>
    <w:rsid w:val="00CB3C6C"/>
    <w:rsid w:val="00CB452E"/>
    <w:rsid w:val="00CB4B15"/>
    <w:rsid w:val="00CB4EBC"/>
    <w:rsid w:val="00CB5301"/>
    <w:rsid w:val="00CC13B0"/>
    <w:rsid w:val="00CC2D11"/>
    <w:rsid w:val="00CC309F"/>
    <w:rsid w:val="00CC4E2C"/>
    <w:rsid w:val="00CC4E82"/>
    <w:rsid w:val="00CC5312"/>
    <w:rsid w:val="00CC57C2"/>
    <w:rsid w:val="00CC620E"/>
    <w:rsid w:val="00CC6986"/>
    <w:rsid w:val="00CC6E93"/>
    <w:rsid w:val="00CD0116"/>
    <w:rsid w:val="00CD0A29"/>
    <w:rsid w:val="00CD0DA9"/>
    <w:rsid w:val="00CD127D"/>
    <w:rsid w:val="00CD158D"/>
    <w:rsid w:val="00CD22A9"/>
    <w:rsid w:val="00CD57FC"/>
    <w:rsid w:val="00CD60FE"/>
    <w:rsid w:val="00CD62F5"/>
    <w:rsid w:val="00CD7DC2"/>
    <w:rsid w:val="00CE0695"/>
    <w:rsid w:val="00CE13EE"/>
    <w:rsid w:val="00CE197C"/>
    <w:rsid w:val="00CE32C7"/>
    <w:rsid w:val="00CE427A"/>
    <w:rsid w:val="00CE4CF5"/>
    <w:rsid w:val="00CE50A6"/>
    <w:rsid w:val="00CE523A"/>
    <w:rsid w:val="00CE5AE0"/>
    <w:rsid w:val="00CE76F0"/>
    <w:rsid w:val="00CE7AE7"/>
    <w:rsid w:val="00CE7C4D"/>
    <w:rsid w:val="00CF01AA"/>
    <w:rsid w:val="00CF07A0"/>
    <w:rsid w:val="00CF094B"/>
    <w:rsid w:val="00CF0BB0"/>
    <w:rsid w:val="00CF1E65"/>
    <w:rsid w:val="00CF3363"/>
    <w:rsid w:val="00CF5A75"/>
    <w:rsid w:val="00CF627C"/>
    <w:rsid w:val="00CF64F7"/>
    <w:rsid w:val="00CF7210"/>
    <w:rsid w:val="00CF727D"/>
    <w:rsid w:val="00D012F3"/>
    <w:rsid w:val="00D02584"/>
    <w:rsid w:val="00D03325"/>
    <w:rsid w:val="00D05505"/>
    <w:rsid w:val="00D05E5D"/>
    <w:rsid w:val="00D07423"/>
    <w:rsid w:val="00D07456"/>
    <w:rsid w:val="00D076D7"/>
    <w:rsid w:val="00D10080"/>
    <w:rsid w:val="00D124CF"/>
    <w:rsid w:val="00D12BFC"/>
    <w:rsid w:val="00D149B5"/>
    <w:rsid w:val="00D160B8"/>
    <w:rsid w:val="00D16A5E"/>
    <w:rsid w:val="00D1745A"/>
    <w:rsid w:val="00D20B04"/>
    <w:rsid w:val="00D21262"/>
    <w:rsid w:val="00D2233A"/>
    <w:rsid w:val="00D24200"/>
    <w:rsid w:val="00D2614A"/>
    <w:rsid w:val="00D2670F"/>
    <w:rsid w:val="00D30C09"/>
    <w:rsid w:val="00D317A7"/>
    <w:rsid w:val="00D318E1"/>
    <w:rsid w:val="00D31AB7"/>
    <w:rsid w:val="00D31C49"/>
    <w:rsid w:val="00D33176"/>
    <w:rsid w:val="00D33263"/>
    <w:rsid w:val="00D3489E"/>
    <w:rsid w:val="00D348AE"/>
    <w:rsid w:val="00D3545E"/>
    <w:rsid w:val="00D35E8C"/>
    <w:rsid w:val="00D35EA9"/>
    <w:rsid w:val="00D4001E"/>
    <w:rsid w:val="00D40417"/>
    <w:rsid w:val="00D4059D"/>
    <w:rsid w:val="00D40609"/>
    <w:rsid w:val="00D410AA"/>
    <w:rsid w:val="00D42313"/>
    <w:rsid w:val="00D440D4"/>
    <w:rsid w:val="00D444C1"/>
    <w:rsid w:val="00D45986"/>
    <w:rsid w:val="00D46616"/>
    <w:rsid w:val="00D46986"/>
    <w:rsid w:val="00D511DD"/>
    <w:rsid w:val="00D51B64"/>
    <w:rsid w:val="00D54BAA"/>
    <w:rsid w:val="00D54D10"/>
    <w:rsid w:val="00D5574D"/>
    <w:rsid w:val="00D55E18"/>
    <w:rsid w:val="00D5696A"/>
    <w:rsid w:val="00D56C10"/>
    <w:rsid w:val="00D57C07"/>
    <w:rsid w:val="00D604C4"/>
    <w:rsid w:val="00D61784"/>
    <w:rsid w:val="00D623D4"/>
    <w:rsid w:val="00D632F3"/>
    <w:rsid w:val="00D63900"/>
    <w:rsid w:val="00D63DCE"/>
    <w:rsid w:val="00D6735B"/>
    <w:rsid w:val="00D6795F"/>
    <w:rsid w:val="00D7016C"/>
    <w:rsid w:val="00D702EB"/>
    <w:rsid w:val="00D714DB"/>
    <w:rsid w:val="00D74C26"/>
    <w:rsid w:val="00D778AB"/>
    <w:rsid w:val="00D818FC"/>
    <w:rsid w:val="00D81CA7"/>
    <w:rsid w:val="00D8254C"/>
    <w:rsid w:val="00D827C0"/>
    <w:rsid w:val="00D82D2D"/>
    <w:rsid w:val="00D83D09"/>
    <w:rsid w:val="00D86949"/>
    <w:rsid w:val="00D910CB"/>
    <w:rsid w:val="00D9186D"/>
    <w:rsid w:val="00D919A4"/>
    <w:rsid w:val="00D92927"/>
    <w:rsid w:val="00D93BE0"/>
    <w:rsid w:val="00D97000"/>
    <w:rsid w:val="00D9796C"/>
    <w:rsid w:val="00DA0C71"/>
    <w:rsid w:val="00DA0C81"/>
    <w:rsid w:val="00DA19DE"/>
    <w:rsid w:val="00DA498A"/>
    <w:rsid w:val="00DA798E"/>
    <w:rsid w:val="00DA7E74"/>
    <w:rsid w:val="00DB0E52"/>
    <w:rsid w:val="00DB1EA2"/>
    <w:rsid w:val="00DB2B5F"/>
    <w:rsid w:val="00DB2F55"/>
    <w:rsid w:val="00DB358F"/>
    <w:rsid w:val="00DB37B1"/>
    <w:rsid w:val="00DB5C92"/>
    <w:rsid w:val="00DB6BF0"/>
    <w:rsid w:val="00DB72EE"/>
    <w:rsid w:val="00DB7709"/>
    <w:rsid w:val="00DB77F9"/>
    <w:rsid w:val="00DC2699"/>
    <w:rsid w:val="00DC26C3"/>
    <w:rsid w:val="00DC37CC"/>
    <w:rsid w:val="00DC4636"/>
    <w:rsid w:val="00DC4C4E"/>
    <w:rsid w:val="00DC4CB7"/>
    <w:rsid w:val="00DD031E"/>
    <w:rsid w:val="00DD107C"/>
    <w:rsid w:val="00DD147E"/>
    <w:rsid w:val="00DD1D0A"/>
    <w:rsid w:val="00DD1E61"/>
    <w:rsid w:val="00DD3441"/>
    <w:rsid w:val="00DD3A0E"/>
    <w:rsid w:val="00DD53C2"/>
    <w:rsid w:val="00DD5E99"/>
    <w:rsid w:val="00DD6D56"/>
    <w:rsid w:val="00DD7921"/>
    <w:rsid w:val="00DD7B0F"/>
    <w:rsid w:val="00DE1B45"/>
    <w:rsid w:val="00DE2ABB"/>
    <w:rsid w:val="00DE2B35"/>
    <w:rsid w:val="00DE3013"/>
    <w:rsid w:val="00DE46E7"/>
    <w:rsid w:val="00DE4A64"/>
    <w:rsid w:val="00DE4AD5"/>
    <w:rsid w:val="00DE5E30"/>
    <w:rsid w:val="00DE61C7"/>
    <w:rsid w:val="00DE7341"/>
    <w:rsid w:val="00DE7DBC"/>
    <w:rsid w:val="00DF1A8D"/>
    <w:rsid w:val="00DF55B0"/>
    <w:rsid w:val="00DF5853"/>
    <w:rsid w:val="00DF5D46"/>
    <w:rsid w:val="00DF60C5"/>
    <w:rsid w:val="00DF6B4B"/>
    <w:rsid w:val="00DF747B"/>
    <w:rsid w:val="00DF787E"/>
    <w:rsid w:val="00E00C2A"/>
    <w:rsid w:val="00E01111"/>
    <w:rsid w:val="00E021C4"/>
    <w:rsid w:val="00E02556"/>
    <w:rsid w:val="00E02E8A"/>
    <w:rsid w:val="00E02F11"/>
    <w:rsid w:val="00E03599"/>
    <w:rsid w:val="00E0374D"/>
    <w:rsid w:val="00E04A45"/>
    <w:rsid w:val="00E05127"/>
    <w:rsid w:val="00E05FE7"/>
    <w:rsid w:val="00E06D34"/>
    <w:rsid w:val="00E07923"/>
    <w:rsid w:val="00E07C7A"/>
    <w:rsid w:val="00E104D3"/>
    <w:rsid w:val="00E113E0"/>
    <w:rsid w:val="00E127D4"/>
    <w:rsid w:val="00E134B1"/>
    <w:rsid w:val="00E13A88"/>
    <w:rsid w:val="00E15474"/>
    <w:rsid w:val="00E1629E"/>
    <w:rsid w:val="00E17816"/>
    <w:rsid w:val="00E207BC"/>
    <w:rsid w:val="00E208A6"/>
    <w:rsid w:val="00E21819"/>
    <w:rsid w:val="00E2252A"/>
    <w:rsid w:val="00E22813"/>
    <w:rsid w:val="00E23AB3"/>
    <w:rsid w:val="00E244CA"/>
    <w:rsid w:val="00E24ACB"/>
    <w:rsid w:val="00E2504C"/>
    <w:rsid w:val="00E26012"/>
    <w:rsid w:val="00E2622F"/>
    <w:rsid w:val="00E26BA4"/>
    <w:rsid w:val="00E26BBB"/>
    <w:rsid w:val="00E322A3"/>
    <w:rsid w:val="00E33290"/>
    <w:rsid w:val="00E35821"/>
    <w:rsid w:val="00E361CD"/>
    <w:rsid w:val="00E36C60"/>
    <w:rsid w:val="00E4027E"/>
    <w:rsid w:val="00E4033A"/>
    <w:rsid w:val="00E411BD"/>
    <w:rsid w:val="00E41469"/>
    <w:rsid w:val="00E41532"/>
    <w:rsid w:val="00E437A6"/>
    <w:rsid w:val="00E441E0"/>
    <w:rsid w:val="00E44B3E"/>
    <w:rsid w:val="00E45925"/>
    <w:rsid w:val="00E46C15"/>
    <w:rsid w:val="00E4735D"/>
    <w:rsid w:val="00E50C97"/>
    <w:rsid w:val="00E5333D"/>
    <w:rsid w:val="00E53E4D"/>
    <w:rsid w:val="00E5406C"/>
    <w:rsid w:val="00E55CD9"/>
    <w:rsid w:val="00E56A21"/>
    <w:rsid w:val="00E6006E"/>
    <w:rsid w:val="00E60653"/>
    <w:rsid w:val="00E624D2"/>
    <w:rsid w:val="00E63301"/>
    <w:rsid w:val="00E6470F"/>
    <w:rsid w:val="00E64906"/>
    <w:rsid w:val="00E649AE"/>
    <w:rsid w:val="00E65246"/>
    <w:rsid w:val="00E65BA3"/>
    <w:rsid w:val="00E66293"/>
    <w:rsid w:val="00E67A9E"/>
    <w:rsid w:val="00E717AC"/>
    <w:rsid w:val="00E71D74"/>
    <w:rsid w:val="00E73CAD"/>
    <w:rsid w:val="00E755C4"/>
    <w:rsid w:val="00E77266"/>
    <w:rsid w:val="00E77637"/>
    <w:rsid w:val="00E77B92"/>
    <w:rsid w:val="00E77C03"/>
    <w:rsid w:val="00E81BC4"/>
    <w:rsid w:val="00E82F6D"/>
    <w:rsid w:val="00E83BC7"/>
    <w:rsid w:val="00E83C7A"/>
    <w:rsid w:val="00E849C2"/>
    <w:rsid w:val="00E861A3"/>
    <w:rsid w:val="00E86221"/>
    <w:rsid w:val="00E86372"/>
    <w:rsid w:val="00E8651D"/>
    <w:rsid w:val="00E8770A"/>
    <w:rsid w:val="00E877C3"/>
    <w:rsid w:val="00E878E6"/>
    <w:rsid w:val="00E91E17"/>
    <w:rsid w:val="00E926B6"/>
    <w:rsid w:val="00E92AB2"/>
    <w:rsid w:val="00E930A3"/>
    <w:rsid w:val="00E93433"/>
    <w:rsid w:val="00E93B93"/>
    <w:rsid w:val="00E941ED"/>
    <w:rsid w:val="00E94E6D"/>
    <w:rsid w:val="00E95CDC"/>
    <w:rsid w:val="00E97C77"/>
    <w:rsid w:val="00EA085E"/>
    <w:rsid w:val="00EA0970"/>
    <w:rsid w:val="00EA0C29"/>
    <w:rsid w:val="00EA33AE"/>
    <w:rsid w:val="00EA43A4"/>
    <w:rsid w:val="00EA590B"/>
    <w:rsid w:val="00EA6FE2"/>
    <w:rsid w:val="00EA7253"/>
    <w:rsid w:val="00EB0B3D"/>
    <w:rsid w:val="00EB13D0"/>
    <w:rsid w:val="00EB2066"/>
    <w:rsid w:val="00EB2300"/>
    <w:rsid w:val="00EB3837"/>
    <w:rsid w:val="00EB3C6E"/>
    <w:rsid w:val="00EB4292"/>
    <w:rsid w:val="00EB445E"/>
    <w:rsid w:val="00EB48EF"/>
    <w:rsid w:val="00EB5C02"/>
    <w:rsid w:val="00EB76A7"/>
    <w:rsid w:val="00EC0FFF"/>
    <w:rsid w:val="00EC1065"/>
    <w:rsid w:val="00EC11A1"/>
    <w:rsid w:val="00EC14FC"/>
    <w:rsid w:val="00EC1AB7"/>
    <w:rsid w:val="00EC2CAF"/>
    <w:rsid w:val="00EC33AB"/>
    <w:rsid w:val="00EC63FD"/>
    <w:rsid w:val="00EC6689"/>
    <w:rsid w:val="00EC6F0E"/>
    <w:rsid w:val="00ED1449"/>
    <w:rsid w:val="00ED28DF"/>
    <w:rsid w:val="00ED2B10"/>
    <w:rsid w:val="00ED3DD7"/>
    <w:rsid w:val="00ED43FC"/>
    <w:rsid w:val="00ED5DB4"/>
    <w:rsid w:val="00ED60FC"/>
    <w:rsid w:val="00ED6CCB"/>
    <w:rsid w:val="00ED7455"/>
    <w:rsid w:val="00ED75D3"/>
    <w:rsid w:val="00EE0172"/>
    <w:rsid w:val="00EE05C8"/>
    <w:rsid w:val="00EE1B0C"/>
    <w:rsid w:val="00EE2461"/>
    <w:rsid w:val="00EE4044"/>
    <w:rsid w:val="00EE45A5"/>
    <w:rsid w:val="00EE4F95"/>
    <w:rsid w:val="00EE5D41"/>
    <w:rsid w:val="00EE7B06"/>
    <w:rsid w:val="00EF0498"/>
    <w:rsid w:val="00EF05DE"/>
    <w:rsid w:val="00EF1B2F"/>
    <w:rsid w:val="00EF21B5"/>
    <w:rsid w:val="00EF2C3D"/>
    <w:rsid w:val="00EF2DA1"/>
    <w:rsid w:val="00EF35CB"/>
    <w:rsid w:val="00EF5400"/>
    <w:rsid w:val="00EF568D"/>
    <w:rsid w:val="00EF6BF3"/>
    <w:rsid w:val="00EF7A41"/>
    <w:rsid w:val="00F006C3"/>
    <w:rsid w:val="00F0205B"/>
    <w:rsid w:val="00F02C3F"/>
    <w:rsid w:val="00F05BC1"/>
    <w:rsid w:val="00F05E11"/>
    <w:rsid w:val="00F070F9"/>
    <w:rsid w:val="00F07577"/>
    <w:rsid w:val="00F079FF"/>
    <w:rsid w:val="00F07BF8"/>
    <w:rsid w:val="00F1293B"/>
    <w:rsid w:val="00F139AC"/>
    <w:rsid w:val="00F13A7E"/>
    <w:rsid w:val="00F13DC7"/>
    <w:rsid w:val="00F13F49"/>
    <w:rsid w:val="00F150DE"/>
    <w:rsid w:val="00F1568B"/>
    <w:rsid w:val="00F1624C"/>
    <w:rsid w:val="00F162A1"/>
    <w:rsid w:val="00F16CA7"/>
    <w:rsid w:val="00F17B46"/>
    <w:rsid w:val="00F201B9"/>
    <w:rsid w:val="00F2024B"/>
    <w:rsid w:val="00F20ADB"/>
    <w:rsid w:val="00F21123"/>
    <w:rsid w:val="00F24EAB"/>
    <w:rsid w:val="00F24F4A"/>
    <w:rsid w:val="00F266A5"/>
    <w:rsid w:val="00F26CDB"/>
    <w:rsid w:val="00F314F7"/>
    <w:rsid w:val="00F33B87"/>
    <w:rsid w:val="00F34021"/>
    <w:rsid w:val="00F35A1D"/>
    <w:rsid w:val="00F375E0"/>
    <w:rsid w:val="00F4002A"/>
    <w:rsid w:val="00F40539"/>
    <w:rsid w:val="00F40683"/>
    <w:rsid w:val="00F40EC5"/>
    <w:rsid w:val="00F4209E"/>
    <w:rsid w:val="00F431BF"/>
    <w:rsid w:val="00F432B7"/>
    <w:rsid w:val="00F43927"/>
    <w:rsid w:val="00F44C17"/>
    <w:rsid w:val="00F457C1"/>
    <w:rsid w:val="00F46497"/>
    <w:rsid w:val="00F467AE"/>
    <w:rsid w:val="00F4684F"/>
    <w:rsid w:val="00F46F1F"/>
    <w:rsid w:val="00F47DE9"/>
    <w:rsid w:val="00F50232"/>
    <w:rsid w:val="00F50A67"/>
    <w:rsid w:val="00F50AD1"/>
    <w:rsid w:val="00F50C37"/>
    <w:rsid w:val="00F51389"/>
    <w:rsid w:val="00F51AD1"/>
    <w:rsid w:val="00F52354"/>
    <w:rsid w:val="00F527D3"/>
    <w:rsid w:val="00F546F2"/>
    <w:rsid w:val="00F56251"/>
    <w:rsid w:val="00F567AA"/>
    <w:rsid w:val="00F56B22"/>
    <w:rsid w:val="00F56C6D"/>
    <w:rsid w:val="00F56D79"/>
    <w:rsid w:val="00F57690"/>
    <w:rsid w:val="00F601D3"/>
    <w:rsid w:val="00F6034B"/>
    <w:rsid w:val="00F620E3"/>
    <w:rsid w:val="00F631CA"/>
    <w:rsid w:val="00F632DC"/>
    <w:rsid w:val="00F63311"/>
    <w:rsid w:val="00F64E9D"/>
    <w:rsid w:val="00F6737A"/>
    <w:rsid w:val="00F67741"/>
    <w:rsid w:val="00F67ED4"/>
    <w:rsid w:val="00F72591"/>
    <w:rsid w:val="00F72CCE"/>
    <w:rsid w:val="00F73853"/>
    <w:rsid w:val="00F73AA8"/>
    <w:rsid w:val="00F74B99"/>
    <w:rsid w:val="00F74C22"/>
    <w:rsid w:val="00F754FD"/>
    <w:rsid w:val="00F758D5"/>
    <w:rsid w:val="00F779CC"/>
    <w:rsid w:val="00F825AA"/>
    <w:rsid w:val="00F82BFA"/>
    <w:rsid w:val="00F82F83"/>
    <w:rsid w:val="00F83203"/>
    <w:rsid w:val="00F8425A"/>
    <w:rsid w:val="00F84A3D"/>
    <w:rsid w:val="00F860AA"/>
    <w:rsid w:val="00F870D5"/>
    <w:rsid w:val="00F87219"/>
    <w:rsid w:val="00F93581"/>
    <w:rsid w:val="00F935C4"/>
    <w:rsid w:val="00FA0BF5"/>
    <w:rsid w:val="00FA0D0B"/>
    <w:rsid w:val="00FA34DC"/>
    <w:rsid w:val="00FA42CF"/>
    <w:rsid w:val="00FA55A7"/>
    <w:rsid w:val="00FA5B50"/>
    <w:rsid w:val="00FA5C82"/>
    <w:rsid w:val="00FA636D"/>
    <w:rsid w:val="00FB0613"/>
    <w:rsid w:val="00FB0895"/>
    <w:rsid w:val="00FB1BC7"/>
    <w:rsid w:val="00FB1C59"/>
    <w:rsid w:val="00FB2D34"/>
    <w:rsid w:val="00FB2D35"/>
    <w:rsid w:val="00FB335B"/>
    <w:rsid w:val="00FB3971"/>
    <w:rsid w:val="00FB4190"/>
    <w:rsid w:val="00FB4530"/>
    <w:rsid w:val="00FB493A"/>
    <w:rsid w:val="00FB4E09"/>
    <w:rsid w:val="00FB5EF3"/>
    <w:rsid w:val="00FB5FC1"/>
    <w:rsid w:val="00FC0D0A"/>
    <w:rsid w:val="00FC1517"/>
    <w:rsid w:val="00FC1E06"/>
    <w:rsid w:val="00FC24AC"/>
    <w:rsid w:val="00FC2C7E"/>
    <w:rsid w:val="00FC2E1E"/>
    <w:rsid w:val="00FC36B0"/>
    <w:rsid w:val="00FC3E53"/>
    <w:rsid w:val="00FC41C9"/>
    <w:rsid w:val="00FC4B12"/>
    <w:rsid w:val="00FC4C65"/>
    <w:rsid w:val="00FC5847"/>
    <w:rsid w:val="00FC5F5B"/>
    <w:rsid w:val="00FC7F09"/>
    <w:rsid w:val="00FD05BF"/>
    <w:rsid w:val="00FD0BD8"/>
    <w:rsid w:val="00FD2E6C"/>
    <w:rsid w:val="00FD6454"/>
    <w:rsid w:val="00FD6D60"/>
    <w:rsid w:val="00FD7217"/>
    <w:rsid w:val="00FD7E5D"/>
    <w:rsid w:val="00FE0CD0"/>
    <w:rsid w:val="00FE0F00"/>
    <w:rsid w:val="00FE13A2"/>
    <w:rsid w:val="00FE1832"/>
    <w:rsid w:val="00FE446C"/>
    <w:rsid w:val="00FE5BAB"/>
    <w:rsid w:val="00FE667C"/>
    <w:rsid w:val="00FE774A"/>
    <w:rsid w:val="00FE7A29"/>
    <w:rsid w:val="00FE7C36"/>
    <w:rsid w:val="00FF13F5"/>
    <w:rsid w:val="00FF1DCB"/>
    <w:rsid w:val="00FF70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01C"/>
  </w:style>
  <w:style w:type="paragraph" w:styleId="1">
    <w:name w:val="heading 1"/>
    <w:basedOn w:val="a"/>
    <w:next w:val="a"/>
    <w:qFormat/>
    <w:rsid w:val="00C6201C"/>
    <w:pPr>
      <w:keepNext/>
      <w:ind w:left="-567" w:right="-766" w:firstLine="567"/>
      <w:jc w:val="center"/>
      <w:outlineLvl w:val="0"/>
    </w:pPr>
    <w:rPr>
      <w:b/>
      <w:sz w:val="26"/>
    </w:rPr>
  </w:style>
  <w:style w:type="paragraph" w:styleId="2">
    <w:name w:val="heading 2"/>
    <w:basedOn w:val="a"/>
    <w:next w:val="a"/>
    <w:qFormat/>
    <w:rsid w:val="00C6201C"/>
    <w:pPr>
      <w:keepNext/>
      <w:ind w:left="-284" w:right="-1192" w:firstLine="851"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rsid w:val="00C6201C"/>
    <w:pPr>
      <w:keepNext/>
      <w:tabs>
        <w:tab w:val="left" w:pos="9072"/>
      </w:tabs>
      <w:ind w:left="-851" w:right="610" w:firstLine="567"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C6201C"/>
    <w:pPr>
      <w:keepNext/>
      <w:ind w:left="-284" w:right="-1192" w:firstLine="851"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6201C"/>
    <w:pPr>
      <w:keepNext/>
      <w:jc w:val="both"/>
      <w:outlineLvl w:val="4"/>
    </w:pPr>
    <w:rPr>
      <w:b/>
      <w:snapToGrid w:val="0"/>
      <w:color w:val="000000"/>
      <w:sz w:val="22"/>
    </w:rPr>
  </w:style>
  <w:style w:type="paragraph" w:styleId="6">
    <w:name w:val="heading 6"/>
    <w:basedOn w:val="a"/>
    <w:next w:val="a"/>
    <w:qFormat/>
    <w:rsid w:val="00C6201C"/>
    <w:pPr>
      <w:keepNext/>
      <w:ind w:firstLine="142"/>
      <w:jc w:val="both"/>
      <w:outlineLvl w:val="5"/>
    </w:pPr>
    <w:rPr>
      <w:b/>
      <w:snapToGrid w:val="0"/>
      <w:color w:val="000000"/>
      <w:sz w:val="22"/>
    </w:rPr>
  </w:style>
  <w:style w:type="paragraph" w:styleId="7">
    <w:name w:val="heading 7"/>
    <w:basedOn w:val="a"/>
    <w:next w:val="a"/>
    <w:qFormat/>
    <w:rsid w:val="00C6201C"/>
    <w:pPr>
      <w:keepNext/>
      <w:outlineLvl w:val="6"/>
    </w:pPr>
    <w:rPr>
      <w:snapToGrid w:val="0"/>
      <w:color w:val="000000"/>
      <w:sz w:val="24"/>
    </w:rPr>
  </w:style>
  <w:style w:type="paragraph" w:styleId="8">
    <w:name w:val="heading 8"/>
    <w:basedOn w:val="a"/>
    <w:next w:val="a"/>
    <w:qFormat/>
    <w:rsid w:val="00C6201C"/>
    <w:pPr>
      <w:keepNext/>
      <w:jc w:val="center"/>
      <w:outlineLvl w:val="7"/>
    </w:pPr>
    <w:rPr>
      <w:sz w:val="24"/>
    </w:rPr>
  </w:style>
  <w:style w:type="paragraph" w:styleId="9">
    <w:name w:val="heading 9"/>
    <w:basedOn w:val="a"/>
    <w:next w:val="a"/>
    <w:qFormat/>
    <w:rsid w:val="00C6201C"/>
    <w:pPr>
      <w:keepNext/>
      <w:numPr>
        <w:ilvl w:val="12"/>
      </w:numPr>
      <w:ind w:right="-99"/>
      <w:jc w:val="center"/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C6201C"/>
    <w:pPr>
      <w:spacing w:after="60"/>
      <w:jc w:val="center"/>
    </w:pPr>
    <w:rPr>
      <w:rFonts w:ascii="Arial" w:hAnsi="Arial"/>
      <w:i/>
      <w:sz w:val="24"/>
    </w:rPr>
  </w:style>
  <w:style w:type="character" w:customStyle="1" w:styleId="a4">
    <w:name w:val="Подзаголовок Знак"/>
    <w:link w:val="a3"/>
    <w:rsid w:val="000041DF"/>
    <w:rPr>
      <w:rFonts w:ascii="Arial" w:hAnsi="Arial"/>
      <w:i/>
      <w:sz w:val="24"/>
    </w:rPr>
  </w:style>
  <w:style w:type="paragraph" w:customStyle="1" w:styleId="10">
    <w:name w:val="Название1"/>
    <w:basedOn w:val="11"/>
    <w:rsid w:val="00C6201C"/>
    <w:pPr>
      <w:ind w:right="-96" w:firstLine="567"/>
      <w:jc w:val="center"/>
    </w:pPr>
    <w:rPr>
      <w:b/>
      <w:sz w:val="28"/>
    </w:rPr>
  </w:style>
  <w:style w:type="paragraph" w:customStyle="1" w:styleId="11">
    <w:name w:val="Обычный1"/>
    <w:rsid w:val="00C6201C"/>
    <w:rPr>
      <w:snapToGrid w:val="0"/>
    </w:rPr>
  </w:style>
  <w:style w:type="paragraph" w:styleId="a5">
    <w:name w:val="Body Text"/>
    <w:basedOn w:val="a"/>
    <w:rsid w:val="00C6201C"/>
    <w:pPr>
      <w:ind w:right="-766"/>
      <w:jc w:val="center"/>
    </w:pPr>
    <w:rPr>
      <w:b/>
      <w:sz w:val="28"/>
    </w:rPr>
  </w:style>
  <w:style w:type="paragraph" w:styleId="a6">
    <w:name w:val="Body Text Indent"/>
    <w:basedOn w:val="a"/>
    <w:rsid w:val="00C6201C"/>
    <w:pPr>
      <w:ind w:right="-766" w:firstLine="567"/>
      <w:jc w:val="both"/>
    </w:pPr>
    <w:rPr>
      <w:b/>
      <w:sz w:val="26"/>
    </w:rPr>
  </w:style>
  <w:style w:type="paragraph" w:styleId="20">
    <w:name w:val="Body Text 2"/>
    <w:basedOn w:val="a"/>
    <w:rsid w:val="00C6201C"/>
    <w:pPr>
      <w:jc w:val="both"/>
    </w:pPr>
    <w:rPr>
      <w:sz w:val="24"/>
    </w:rPr>
  </w:style>
  <w:style w:type="paragraph" w:styleId="21">
    <w:name w:val="Body Text Indent 2"/>
    <w:basedOn w:val="a"/>
    <w:rsid w:val="00C6201C"/>
    <w:pPr>
      <w:ind w:right="-99" w:firstLine="567"/>
      <w:jc w:val="both"/>
    </w:pPr>
    <w:rPr>
      <w:sz w:val="26"/>
    </w:rPr>
  </w:style>
  <w:style w:type="paragraph" w:styleId="a7">
    <w:name w:val="header"/>
    <w:basedOn w:val="a"/>
    <w:rsid w:val="00C6201C"/>
    <w:pPr>
      <w:tabs>
        <w:tab w:val="center" w:pos="4153"/>
        <w:tab w:val="right" w:pos="8306"/>
      </w:tabs>
    </w:pPr>
  </w:style>
  <w:style w:type="paragraph" w:styleId="30">
    <w:name w:val="Body Text Indent 3"/>
    <w:basedOn w:val="a"/>
    <w:rsid w:val="00C6201C"/>
    <w:pPr>
      <w:ind w:firstLine="709"/>
    </w:pPr>
    <w:rPr>
      <w:sz w:val="24"/>
    </w:rPr>
  </w:style>
  <w:style w:type="paragraph" w:styleId="a8">
    <w:name w:val="Block Text"/>
    <w:basedOn w:val="a"/>
    <w:rsid w:val="00C6201C"/>
    <w:pPr>
      <w:tabs>
        <w:tab w:val="left" w:pos="9072"/>
      </w:tabs>
      <w:ind w:left="-851" w:right="610" w:firstLine="567"/>
      <w:jc w:val="both"/>
    </w:pPr>
    <w:rPr>
      <w:sz w:val="24"/>
    </w:rPr>
  </w:style>
  <w:style w:type="paragraph" w:styleId="22">
    <w:name w:val="List Bullet 2"/>
    <w:basedOn w:val="a"/>
    <w:autoRedefine/>
    <w:rsid w:val="00C6201C"/>
    <w:pPr>
      <w:ind w:right="43" w:firstLine="567"/>
      <w:jc w:val="both"/>
    </w:pPr>
    <w:rPr>
      <w:sz w:val="26"/>
    </w:rPr>
  </w:style>
  <w:style w:type="paragraph" w:styleId="a9">
    <w:name w:val="Title"/>
    <w:basedOn w:val="a"/>
    <w:qFormat/>
    <w:rsid w:val="00C6201C"/>
    <w:pPr>
      <w:ind w:left="567"/>
      <w:jc w:val="center"/>
    </w:pPr>
    <w:rPr>
      <w:sz w:val="28"/>
    </w:rPr>
  </w:style>
  <w:style w:type="paragraph" w:styleId="aa">
    <w:name w:val="footer"/>
    <w:basedOn w:val="a"/>
    <w:rsid w:val="00C6201C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C6201C"/>
  </w:style>
  <w:style w:type="paragraph" w:styleId="31">
    <w:name w:val="Body Text 3"/>
    <w:basedOn w:val="a"/>
    <w:rsid w:val="00C6201C"/>
    <w:pPr>
      <w:numPr>
        <w:ilvl w:val="12"/>
      </w:numPr>
      <w:ind w:right="-99"/>
      <w:jc w:val="center"/>
    </w:pPr>
    <w:rPr>
      <w:b/>
      <w:sz w:val="26"/>
    </w:rPr>
  </w:style>
  <w:style w:type="character" w:styleId="ac">
    <w:name w:val="line number"/>
    <w:basedOn w:val="a0"/>
    <w:rsid w:val="00C6201C"/>
  </w:style>
  <w:style w:type="paragraph" w:customStyle="1" w:styleId="caaieiaie1">
    <w:name w:val="caaieiaie 1"/>
    <w:basedOn w:val="a"/>
    <w:next w:val="a"/>
    <w:rsid w:val="00C6201C"/>
    <w:pPr>
      <w:keepNext/>
      <w:jc w:val="both"/>
    </w:pPr>
    <w:rPr>
      <w:b/>
      <w:sz w:val="24"/>
    </w:rPr>
  </w:style>
  <w:style w:type="paragraph" w:customStyle="1" w:styleId="caaieiaie2">
    <w:name w:val="caaieiaie 2"/>
    <w:basedOn w:val="a"/>
    <w:next w:val="a"/>
    <w:rsid w:val="00C6201C"/>
    <w:pPr>
      <w:keepNext/>
      <w:jc w:val="both"/>
    </w:pPr>
    <w:rPr>
      <w:sz w:val="24"/>
    </w:rPr>
  </w:style>
  <w:style w:type="paragraph" w:customStyle="1" w:styleId="12">
    <w:name w:val="Цитата1"/>
    <w:basedOn w:val="a"/>
    <w:rsid w:val="00C6201C"/>
    <w:pPr>
      <w:ind w:left="-567" w:right="43" w:firstLine="567"/>
      <w:jc w:val="both"/>
    </w:pPr>
    <w:rPr>
      <w:b/>
      <w:sz w:val="32"/>
    </w:rPr>
  </w:style>
  <w:style w:type="paragraph" w:customStyle="1" w:styleId="xl26">
    <w:name w:val="xl26"/>
    <w:basedOn w:val="a"/>
    <w:rsid w:val="00C6201C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ConsTitle">
    <w:name w:val="ConsTitle"/>
    <w:rsid w:val="00C6201C"/>
    <w:rPr>
      <w:rFonts w:ascii="Arial" w:hAnsi="Arial"/>
      <w:b/>
      <w:snapToGrid w:val="0"/>
      <w:sz w:val="16"/>
    </w:rPr>
  </w:style>
  <w:style w:type="paragraph" w:customStyle="1" w:styleId="ConsNonformat">
    <w:name w:val="ConsNonformat"/>
    <w:rsid w:val="00C620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d">
    <w:name w:val="Table Grid"/>
    <w:basedOn w:val="a1"/>
    <w:rsid w:val="00622C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Îáû÷íûé"/>
    <w:rsid w:val="00C6201C"/>
    <w:pPr>
      <w:widowControl w:val="0"/>
    </w:pPr>
  </w:style>
  <w:style w:type="paragraph" w:styleId="af">
    <w:name w:val="List Paragraph"/>
    <w:basedOn w:val="a"/>
    <w:uiPriority w:val="34"/>
    <w:qFormat/>
    <w:rsid w:val="00F82BFA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9A702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7020"/>
    <w:rPr>
      <w:rFonts w:ascii="Tahoma" w:hAnsi="Tahoma" w:cs="Tahoma"/>
      <w:sz w:val="16"/>
      <w:szCs w:val="16"/>
    </w:rPr>
  </w:style>
  <w:style w:type="paragraph" w:styleId="af2">
    <w:name w:val="List Bullet"/>
    <w:basedOn w:val="a"/>
    <w:uiPriority w:val="99"/>
    <w:unhideWhenUsed/>
    <w:rsid w:val="007E1021"/>
    <w:pPr>
      <w:tabs>
        <w:tab w:val="num" w:pos="360"/>
      </w:tabs>
      <w:ind w:left="360" w:hanging="360"/>
      <w:contextualSpacing/>
    </w:pPr>
  </w:style>
  <w:style w:type="paragraph" w:customStyle="1" w:styleId="ConsPlusNonformat">
    <w:name w:val="ConsPlusNonformat"/>
    <w:uiPriority w:val="99"/>
    <w:rsid w:val="00EA725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qFormat/>
    <w:rsid w:val="00FA55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32">
    <w:name w:val="Font Style32"/>
    <w:uiPriority w:val="99"/>
    <w:qFormat/>
    <w:rsid w:val="00522F60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qFormat/>
    <w:rsid w:val="00522F60"/>
    <w:pPr>
      <w:widowControl w:val="0"/>
      <w:spacing w:line="274" w:lineRule="exact"/>
      <w:jc w:val="right"/>
    </w:pPr>
    <w:rPr>
      <w:sz w:val="24"/>
      <w:szCs w:val="24"/>
    </w:rPr>
  </w:style>
  <w:style w:type="paragraph" w:customStyle="1" w:styleId="Style11">
    <w:name w:val="Style11"/>
    <w:basedOn w:val="a"/>
    <w:qFormat/>
    <w:rsid w:val="00522F60"/>
    <w:pPr>
      <w:widowControl w:val="0"/>
      <w:spacing w:line="557" w:lineRule="exact"/>
    </w:pPr>
    <w:rPr>
      <w:sz w:val="24"/>
      <w:szCs w:val="24"/>
    </w:rPr>
  </w:style>
  <w:style w:type="paragraph" w:styleId="af3">
    <w:name w:val="No Spacing"/>
    <w:uiPriority w:val="1"/>
    <w:qFormat/>
    <w:rsid w:val="00522F60"/>
    <w:rPr>
      <w:rFonts w:asciiTheme="minorHAnsi" w:hAnsiTheme="minorHAnsi"/>
      <w:sz w:val="22"/>
      <w:szCs w:val="22"/>
    </w:rPr>
  </w:style>
  <w:style w:type="paragraph" w:customStyle="1" w:styleId="13">
    <w:name w:val="Абзац списка1"/>
    <w:basedOn w:val="a"/>
    <w:uiPriority w:val="34"/>
    <w:qFormat/>
    <w:rsid w:val="00522F60"/>
    <w:pPr>
      <w:widowControl w:val="0"/>
      <w:ind w:left="720"/>
      <w:contextualSpacing/>
      <w:jc w:val="both"/>
    </w:pPr>
    <w:rPr>
      <w:rFonts w:eastAsia="SimSun"/>
      <w:kern w:val="2"/>
      <w:sz w:val="21"/>
      <w:lang w:val="en-US" w:eastAsia="zh-CN"/>
    </w:rPr>
  </w:style>
  <w:style w:type="character" w:styleId="af4">
    <w:name w:val="Hyperlink"/>
    <w:basedOn w:val="a0"/>
    <w:uiPriority w:val="99"/>
    <w:unhideWhenUsed/>
    <w:rsid w:val="00E13A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3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HABL\OB_BLANK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8CD17-2BBE-4746-8AE7-AA4007A02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OB_BLANK</Template>
  <TotalTime>4328</TotalTime>
  <Pages>7</Pages>
  <Words>2285</Words>
  <Characters>13025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>РОССИЙСКАЯ</vt:lpstr>
      <vt:lpstr/>
      <vt:lpstr>II. Общая характеристика исполнения бюджета </vt:lpstr>
      <vt:lpstr>МО «Тургеневка» за 2025 год.</vt:lpstr>
      <vt:lpstr>Бюджет поселения с последними изменениями и дополнениями, утвержденными решение</vt:lpstr>
      <vt:lpstr>V. Кредиторская задолженность</vt:lpstr>
      <vt:lpstr>На 1 января 2026 года  кредиторская задолженность по учреждениям муниципального </vt:lpstr>
    </vt:vector>
  </TitlesOfParts>
  <Company>KCP</Company>
  <LinksUpToDate>false</LinksUpToDate>
  <CharactersWithSpaces>15280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inf</dc:creator>
  <cp:keywords/>
  <dc:description/>
  <cp:lastModifiedBy>ADMIN</cp:lastModifiedBy>
  <cp:revision>979</cp:revision>
  <cp:lastPrinted>2026-05-22T03:30:00Z</cp:lastPrinted>
  <dcterms:created xsi:type="dcterms:W3CDTF">2018-04-21T09:45:00Z</dcterms:created>
  <dcterms:modified xsi:type="dcterms:W3CDTF">2026-05-22T03:30:00Z</dcterms:modified>
</cp:coreProperties>
</file>