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62D7" w:rsidRDefault="00ED62D7" w:rsidP="00ED62D7">
      <w:pPr>
        <w:pStyle w:val="a8"/>
        <w:pBdr>
          <w:bottom w:val="single" w:sz="12" w:space="1" w:color="auto"/>
        </w:pBd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РОССИЙСКАЯ  ФЕДЕРАЦИЯ</w:t>
      </w:r>
      <w:r>
        <w:rPr>
          <w:rFonts w:ascii="Times New Roman" w:hAnsi="Times New Roman"/>
          <w:b/>
          <w:sz w:val="24"/>
          <w:szCs w:val="24"/>
        </w:rPr>
        <w:br/>
        <w:t>ИРКУТСКАЯ ОБЛАСТЬ</w:t>
      </w:r>
      <w:r>
        <w:rPr>
          <w:rFonts w:ascii="Times New Roman" w:hAnsi="Times New Roman"/>
          <w:b/>
          <w:sz w:val="24"/>
          <w:szCs w:val="24"/>
        </w:rPr>
        <w:br/>
        <w:t>БАЯНДАЕВСКИЙ РАЙОН</w:t>
      </w:r>
      <w:r>
        <w:rPr>
          <w:rFonts w:ascii="Times New Roman" w:hAnsi="Times New Roman"/>
          <w:b/>
          <w:sz w:val="24"/>
          <w:szCs w:val="24"/>
        </w:rPr>
        <w:br/>
        <w:t>АДМИНИСТРАЦИЯ</w:t>
      </w:r>
    </w:p>
    <w:p w:rsidR="00ED62D7" w:rsidRDefault="00ED62D7" w:rsidP="00ED62D7">
      <w:pPr>
        <w:pStyle w:val="a8"/>
        <w:pBdr>
          <w:bottom w:val="single" w:sz="12" w:space="1" w:color="auto"/>
        </w:pBd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МУНИЦИПАЛЬНОЕ ОБРАЗОВАНИЕ «ТУРГЕНЕВКА»</w:t>
      </w:r>
    </w:p>
    <w:p w:rsidR="00ED62D7" w:rsidRDefault="00ED62D7" w:rsidP="00ED62D7">
      <w:pPr>
        <w:pStyle w:val="a8"/>
        <w:pBdr>
          <w:bottom w:val="single" w:sz="12" w:space="1" w:color="auto"/>
        </w:pBd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ПОСТАНОВЛЕНИЕ</w:t>
      </w:r>
      <w:r>
        <w:rPr>
          <w:rFonts w:ascii="Times New Roman" w:hAnsi="Times New Roman"/>
          <w:b/>
          <w:sz w:val="24"/>
          <w:szCs w:val="24"/>
        </w:rPr>
        <w:br/>
        <w:t>_____________________________________________________________________________</w:t>
      </w:r>
    </w:p>
    <w:p w:rsidR="00ED62D7" w:rsidRDefault="00ED62D7" w:rsidP="00ED62D7">
      <w:pPr>
        <w:pStyle w:val="a8"/>
        <w:jc w:val="center"/>
        <w:rPr>
          <w:rFonts w:ascii="Times New Roman" w:hAnsi="Times New Roman"/>
          <w:b/>
          <w:sz w:val="24"/>
          <w:szCs w:val="24"/>
        </w:rPr>
      </w:pPr>
    </w:p>
    <w:p w:rsidR="00ED62D7" w:rsidRDefault="00ED62D7" w:rsidP="00ED62D7">
      <w:pPr>
        <w:pStyle w:val="a8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от  03.06.  2013 г.                                       № 24                                    с. Тургеневка</w:t>
      </w:r>
    </w:p>
    <w:p w:rsidR="00ED62D7" w:rsidRDefault="00ED62D7" w:rsidP="00ED62D7"/>
    <w:p w:rsidR="00ED62D7" w:rsidRDefault="00ED62D7" w:rsidP="00ED62D7">
      <w:pPr>
        <w:pStyle w:val="a8"/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Об утверждении административного регламента</w:t>
      </w:r>
    </w:p>
    <w:p w:rsidR="00ED62D7" w:rsidRDefault="00ED62D7" w:rsidP="00ED62D7">
      <w:pPr>
        <w:pStyle w:val="a8"/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по предоставлению муниципальной услуги </w:t>
      </w:r>
    </w:p>
    <w:p w:rsidR="00ED62D7" w:rsidRDefault="00ED62D7" w:rsidP="00ED62D7">
      <w:pPr>
        <w:pStyle w:val="a8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«Принятие документов, а также выдача решений </w:t>
      </w:r>
    </w:p>
    <w:p w:rsidR="00ED62D7" w:rsidRDefault="00ED62D7" w:rsidP="00ED62D7">
      <w:pPr>
        <w:pStyle w:val="a8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о переводе или об отказе в переводе жилого помещения в </w:t>
      </w:r>
      <w:proofErr w:type="gramStart"/>
      <w:r>
        <w:rPr>
          <w:rFonts w:ascii="Times New Roman" w:hAnsi="Times New Roman"/>
          <w:b/>
          <w:sz w:val="24"/>
          <w:szCs w:val="24"/>
        </w:rPr>
        <w:t>нежилое</w:t>
      </w:r>
      <w:proofErr w:type="gramEnd"/>
    </w:p>
    <w:p w:rsidR="00ED62D7" w:rsidRDefault="00ED62D7" w:rsidP="00ED62D7">
      <w:pPr>
        <w:pStyle w:val="a8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или нежилого помещения в жилое помещение </w:t>
      </w:r>
    </w:p>
    <w:p w:rsidR="00ED62D7" w:rsidRDefault="00ED62D7" w:rsidP="00ED62D7">
      <w:pPr>
        <w:pStyle w:val="a8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в муниципальном образовании «Тургеневка»» </w:t>
      </w:r>
    </w:p>
    <w:p w:rsidR="00ED62D7" w:rsidRDefault="00ED62D7" w:rsidP="00ED62D7">
      <w:pPr>
        <w:pStyle w:val="a8"/>
        <w:spacing w:line="276" w:lineRule="auto"/>
        <w:jc w:val="both"/>
        <w:rPr>
          <w:rFonts w:ascii="Times New Roman" w:hAnsi="Times New Roman"/>
          <w:b/>
        </w:rPr>
      </w:pPr>
    </w:p>
    <w:p w:rsidR="00ED62D7" w:rsidRDefault="00ED62D7" w:rsidP="00ED62D7">
      <w:pPr>
        <w:spacing w:line="380" w:lineRule="exac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В соответствии с Федеральным Законом от 27.07.</w:t>
      </w:r>
      <w:smartTag w:uri="urn:schemas-microsoft-com:office:smarttags" w:element="metricconverter">
        <w:smartTagPr>
          <w:attr w:name="ProductID" w:val="2010 г"/>
        </w:smartTagPr>
        <w:r>
          <w:rPr>
            <w:sz w:val="24"/>
            <w:szCs w:val="24"/>
          </w:rPr>
          <w:t>2010 г</w:t>
        </w:r>
      </w:smartTag>
      <w:r>
        <w:rPr>
          <w:sz w:val="24"/>
          <w:szCs w:val="24"/>
        </w:rPr>
        <w:t xml:space="preserve">. № 210-ФЗ «Об организации предоставления государственных и муниципальных услуг», руководствуясь Уставом МО «Тургеневка», постановлением Администрации муниципального образования «Тургеневка» от 12 июля 2012 г. № 30 «О порядке разработки и утверждения административных регламентов предоставления муниципальных услуг МО «Тургеневка», </w:t>
      </w:r>
    </w:p>
    <w:p w:rsidR="00ED62D7" w:rsidRDefault="00ED62D7" w:rsidP="00ED62D7">
      <w:pPr>
        <w:jc w:val="center"/>
        <w:rPr>
          <w:sz w:val="24"/>
          <w:szCs w:val="24"/>
        </w:rPr>
      </w:pPr>
    </w:p>
    <w:p w:rsidR="00ED62D7" w:rsidRDefault="00ED62D7" w:rsidP="00ED62D7">
      <w:pPr>
        <w:jc w:val="center"/>
        <w:rPr>
          <w:sz w:val="24"/>
          <w:szCs w:val="24"/>
        </w:rPr>
      </w:pPr>
      <w:r>
        <w:rPr>
          <w:sz w:val="24"/>
          <w:szCs w:val="24"/>
        </w:rPr>
        <w:t>ПОСТАНОВЛЯЮ:</w:t>
      </w:r>
    </w:p>
    <w:p w:rsidR="00ED62D7" w:rsidRDefault="00ED62D7" w:rsidP="00ED62D7">
      <w:pPr>
        <w:jc w:val="center"/>
        <w:rPr>
          <w:sz w:val="24"/>
          <w:szCs w:val="24"/>
        </w:rPr>
      </w:pPr>
    </w:p>
    <w:p w:rsidR="00ED62D7" w:rsidRDefault="00ED62D7" w:rsidP="00ED62D7">
      <w:pPr>
        <w:pStyle w:val="a8"/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1. Утвердить  административный  регламент  по предоставлению  муниципальной  услуги «Принятие документов, а также выдача решений о переводе или об отказе в переводе жилого помещения в нежилое или нежилого помещения в жилое помещение в муниципальном образовании «Тургеневка»» (Приложение № 1).</w:t>
      </w:r>
    </w:p>
    <w:p w:rsidR="00ED62D7" w:rsidRDefault="00ED62D7" w:rsidP="00ED62D7">
      <w:pPr>
        <w:pStyle w:val="ConsPlusNormal0"/>
        <w:spacing w:line="360" w:lineRule="auto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2. Опубликовать настоящее постановление в газете «Вестник МО «Тургеневка», разместить на официальном сайте муниципального образования «Тургеневка» в информационно-телекоммуникационной сети «Интернет».</w:t>
      </w:r>
    </w:p>
    <w:p w:rsidR="00ED62D7" w:rsidRDefault="00ED62D7" w:rsidP="00ED62D7">
      <w:pPr>
        <w:spacing w:line="360" w:lineRule="auto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 Контроль  за  исполнением настоящего постановления оставляю за собой. </w:t>
      </w:r>
    </w:p>
    <w:p w:rsidR="00ED62D7" w:rsidRDefault="00ED62D7" w:rsidP="00ED62D7">
      <w:pPr>
        <w:jc w:val="both"/>
        <w:rPr>
          <w:sz w:val="24"/>
          <w:szCs w:val="24"/>
        </w:rPr>
      </w:pPr>
    </w:p>
    <w:p w:rsidR="00ED62D7" w:rsidRDefault="00ED62D7" w:rsidP="00ED62D7">
      <w:pPr>
        <w:jc w:val="both"/>
        <w:rPr>
          <w:sz w:val="24"/>
          <w:szCs w:val="24"/>
        </w:rPr>
      </w:pPr>
    </w:p>
    <w:p w:rsidR="00ED62D7" w:rsidRDefault="00ED62D7" w:rsidP="00ED62D7">
      <w:pPr>
        <w:jc w:val="both"/>
        <w:rPr>
          <w:sz w:val="24"/>
          <w:szCs w:val="24"/>
        </w:rPr>
      </w:pPr>
    </w:p>
    <w:p w:rsidR="00ED62D7" w:rsidRDefault="00ED62D7" w:rsidP="00ED62D7">
      <w:pPr>
        <w:rPr>
          <w:sz w:val="24"/>
          <w:szCs w:val="24"/>
        </w:rPr>
      </w:pPr>
      <w:r>
        <w:rPr>
          <w:sz w:val="24"/>
          <w:szCs w:val="24"/>
        </w:rPr>
        <w:t>Глава МО «Тургеневка»</w:t>
      </w:r>
      <w:r>
        <w:rPr>
          <w:sz w:val="24"/>
          <w:szCs w:val="24"/>
        </w:rPr>
        <w:tab/>
        <w:t xml:space="preserve">                                                                 С.В. Недосенина </w:t>
      </w:r>
    </w:p>
    <w:p w:rsidR="00ED62D7" w:rsidRDefault="00ED62D7" w:rsidP="00ED62D7">
      <w:pPr>
        <w:tabs>
          <w:tab w:val="left" w:pos="6915"/>
        </w:tabs>
        <w:ind w:firstLine="737"/>
        <w:jc w:val="both"/>
        <w:rPr>
          <w:sz w:val="24"/>
          <w:szCs w:val="24"/>
        </w:rPr>
      </w:pPr>
    </w:p>
    <w:p w:rsidR="00ED62D7" w:rsidRDefault="00ED62D7" w:rsidP="00ED62D7">
      <w:pPr>
        <w:tabs>
          <w:tab w:val="left" w:pos="6915"/>
        </w:tabs>
        <w:jc w:val="both"/>
      </w:pPr>
    </w:p>
    <w:p w:rsidR="00ED62D7" w:rsidRDefault="00ED62D7" w:rsidP="00ED62D7">
      <w:pPr>
        <w:tabs>
          <w:tab w:val="left" w:pos="6915"/>
        </w:tabs>
        <w:jc w:val="both"/>
      </w:pPr>
    </w:p>
    <w:p w:rsidR="00ED62D7" w:rsidRDefault="00ED62D7" w:rsidP="00ED62D7">
      <w:pPr>
        <w:tabs>
          <w:tab w:val="left" w:pos="6915"/>
        </w:tabs>
        <w:jc w:val="both"/>
      </w:pPr>
    </w:p>
    <w:p w:rsidR="00ED62D7" w:rsidRDefault="00ED62D7" w:rsidP="00ED62D7">
      <w:pPr>
        <w:tabs>
          <w:tab w:val="left" w:pos="6915"/>
        </w:tabs>
        <w:jc w:val="both"/>
      </w:pPr>
    </w:p>
    <w:p w:rsidR="00ED62D7" w:rsidRDefault="00ED62D7" w:rsidP="00ED62D7">
      <w:pPr>
        <w:tabs>
          <w:tab w:val="left" w:pos="6915"/>
        </w:tabs>
        <w:jc w:val="both"/>
      </w:pPr>
    </w:p>
    <w:p w:rsidR="00ED62D7" w:rsidRDefault="00ED62D7" w:rsidP="00ED62D7">
      <w:pPr>
        <w:tabs>
          <w:tab w:val="left" w:pos="6915"/>
        </w:tabs>
        <w:jc w:val="both"/>
      </w:pPr>
    </w:p>
    <w:p w:rsidR="00ED62D7" w:rsidRDefault="00ED62D7" w:rsidP="00ED62D7">
      <w:pPr>
        <w:pStyle w:val="2"/>
        <w:spacing w:after="0" w:line="240" w:lineRule="auto"/>
        <w:ind w:right="-57"/>
        <w:jc w:val="right"/>
        <w:rPr>
          <w:rFonts w:cs="Arial"/>
          <w:b/>
          <w:lang w:val="ru-RU"/>
        </w:rPr>
      </w:pPr>
    </w:p>
    <w:p w:rsidR="00ED62D7" w:rsidRDefault="00ED62D7" w:rsidP="00ED62D7">
      <w:pPr>
        <w:pStyle w:val="2"/>
        <w:spacing w:after="0" w:line="240" w:lineRule="auto"/>
        <w:ind w:right="-57"/>
        <w:jc w:val="right"/>
        <w:rPr>
          <w:rFonts w:cs="Arial"/>
          <w:b/>
          <w:lang w:val="ru-RU"/>
        </w:rPr>
      </w:pPr>
    </w:p>
    <w:p w:rsidR="00ED62D7" w:rsidRDefault="00ED62D7" w:rsidP="00ED62D7">
      <w:pPr>
        <w:pStyle w:val="2"/>
        <w:spacing w:after="0" w:line="240" w:lineRule="auto"/>
        <w:ind w:right="-57"/>
        <w:jc w:val="right"/>
        <w:rPr>
          <w:rFonts w:cs="Arial"/>
          <w:lang w:val="ru-RU"/>
        </w:rPr>
      </w:pPr>
    </w:p>
    <w:p w:rsidR="00ED62D7" w:rsidRDefault="00ED62D7" w:rsidP="00ED62D7">
      <w:pPr>
        <w:pStyle w:val="2"/>
        <w:spacing w:after="0" w:line="240" w:lineRule="auto"/>
        <w:ind w:right="-57"/>
        <w:jc w:val="right"/>
        <w:rPr>
          <w:rFonts w:cs="Arial"/>
          <w:lang w:val="ru-RU"/>
        </w:rPr>
      </w:pPr>
      <w:r>
        <w:rPr>
          <w:rFonts w:cs="Arial"/>
          <w:lang w:val="ru-RU"/>
        </w:rPr>
        <w:lastRenderedPageBreak/>
        <w:t xml:space="preserve">Приложение № 1 </w:t>
      </w:r>
    </w:p>
    <w:p w:rsidR="00ED62D7" w:rsidRDefault="00ED62D7" w:rsidP="00ED62D7">
      <w:pPr>
        <w:pStyle w:val="2"/>
        <w:spacing w:after="0" w:line="240" w:lineRule="auto"/>
        <w:ind w:right="-57"/>
        <w:jc w:val="right"/>
        <w:rPr>
          <w:rFonts w:cs="Arial"/>
          <w:lang w:val="ru-RU"/>
        </w:rPr>
      </w:pPr>
      <w:r>
        <w:rPr>
          <w:rFonts w:cs="Arial"/>
          <w:lang w:val="ru-RU"/>
        </w:rPr>
        <w:t>к постановлению главы МО «Тургеневка»</w:t>
      </w:r>
    </w:p>
    <w:p w:rsidR="00ED62D7" w:rsidRDefault="00ED62D7" w:rsidP="00ED62D7">
      <w:pPr>
        <w:pStyle w:val="2"/>
        <w:spacing w:after="0" w:line="240" w:lineRule="auto"/>
        <w:ind w:right="-57"/>
        <w:jc w:val="right"/>
        <w:rPr>
          <w:rFonts w:cs="Arial"/>
          <w:lang w:val="ru-RU"/>
        </w:rPr>
      </w:pPr>
      <w:r>
        <w:rPr>
          <w:rFonts w:cs="Arial"/>
          <w:lang w:val="ru-RU"/>
        </w:rPr>
        <w:t>от 03.06. 2013 г. № 24_</w:t>
      </w:r>
    </w:p>
    <w:p w:rsidR="00ED62D7" w:rsidRDefault="00ED62D7" w:rsidP="00ED62D7">
      <w:pPr>
        <w:pStyle w:val="2"/>
        <w:spacing w:after="0" w:line="240" w:lineRule="auto"/>
        <w:ind w:right="-57"/>
        <w:jc w:val="right"/>
        <w:rPr>
          <w:rFonts w:cs="Arial"/>
          <w:b/>
          <w:lang w:val="ru-RU"/>
        </w:rPr>
      </w:pPr>
    </w:p>
    <w:p w:rsidR="00ED62D7" w:rsidRDefault="00ED62D7" w:rsidP="00ED62D7">
      <w:pPr>
        <w:pStyle w:val="2"/>
        <w:spacing w:after="0" w:line="240" w:lineRule="auto"/>
        <w:ind w:right="-57"/>
        <w:jc w:val="right"/>
        <w:rPr>
          <w:rFonts w:cs="Arial"/>
          <w:b/>
          <w:lang w:val="ru-RU"/>
        </w:rPr>
      </w:pPr>
    </w:p>
    <w:p w:rsidR="00ED62D7" w:rsidRDefault="00ED62D7" w:rsidP="00ED62D7">
      <w:pPr>
        <w:pStyle w:val="2"/>
        <w:spacing w:after="0" w:line="240" w:lineRule="auto"/>
        <w:ind w:right="-57"/>
        <w:jc w:val="center"/>
        <w:rPr>
          <w:rFonts w:cs="Arial"/>
          <w:b/>
          <w:lang w:val="ru-RU"/>
        </w:rPr>
      </w:pPr>
      <w:r>
        <w:rPr>
          <w:rFonts w:cs="Arial"/>
          <w:b/>
          <w:lang w:val="ru-RU"/>
        </w:rPr>
        <w:t xml:space="preserve">Административный регламент </w:t>
      </w:r>
    </w:p>
    <w:p w:rsidR="00ED62D7" w:rsidRDefault="00ED62D7" w:rsidP="00ED62D7">
      <w:pPr>
        <w:pStyle w:val="2"/>
        <w:spacing w:after="0" w:line="240" w:lineRule="auto"/>
        <w:ind w:right="-57"/>
        <w:jc w:val="center"/>
        <w:rPr>
          <w:rFonts w:cs="Arial"/>
          <w:b/>
          <w:lang w:val="ru-RU"/>
        </w:rPr>
      </w:pPr>
      <w:r>
        <w:rPr>
          <w:rFonts w:cs="Arial"/>
          <w:b/>
          <w:lang w:val="ru-RU"/>
        </w:rPr>
        <w:t xml:space="preserve">по предоставлению муниципальной услуги  </w:t>
      </w:r>
    </w:p>
    <w:p w:rsidR="00ED62D7" w:rsidRDefault="00ED62D7" w:rsidP="00ED62D7">
      <w:pPr>
        <w:pStyle w:val="2"/>
        <w:spacing w:after="0" w:line="240" w:lineRule="auto"/>
        <w:ind w:right="-57"/>
        <w:jc w:val="center"/>
        <w:rPr>
          <w:rFonts w:cs="Arial"/>
          <w:b/>
          <w:lang w:val="ru-RU"/>
        </w:rPr>
      </w:pPr>
      <w:r>
        <w:rPr>
          <w:rFonts w:cs="Arial"/>
          <w:b/>
          <w:lang w:val="ru-RU"/>
        </w:rPr>
        <w:t>«Принятие документов, а также выдача решений о переводе или об отказе в переводе жилого помещения в нежилое или нежилого помещения в жилое помещение в муниципальном образовании «</w:t>
      </w:r>
      <w:r>
        <w:rPr>
          <w:b/>
          <w:lang w:val="ru-RU"/>
        </w:rPr>
        <w:t>Тургеневка</w:t>
      </w:r>
      <w:r>
        <w:rPr>
          <w:rFonts w:cs="Arial"/>
          <w:b/>
          <w:lang w:val="ru-RU"/>
        </w:rPr>
        <w:t xml:space="preserve">»» </w:t>
      </w:r>
    </w:p>
    <w:p w:rsidR="00ED62D7" w:rsidRDefault="00ED62D7" w:rsidP="00ED62D7">
      <w:pPr>
        <w:pStyle w:val="2"/>
        <w:spacing w:after="0" w:line="240" w:lineRule="auto"/>
        <w:ind w:right="-57"/>
        <w:jc w:val="center"/>
        <w:rPr>
          <w:rFonts w:cs="Arial"/>
          <w:b/>
          <w:lang w:val="ru-RU"/>
        </w:rPr>
      </w:pPr>
    </w:p>
    <w:p w:rsidR="00ED62D7" w:rsidRDefault="00ED62D7" w:rsidP="00ED62D7">
      <w:pPr>
        <w:pStyle w:val="a5"/>
        <w:spacing w:before="120"/>
        <w:ind w:right="-57"/>
        <w:jc w:val="center"/>
        <w:rPr>
          <w:rFonts w:cs="Arial"/>
          <w:b/>
          <w:lang w:val="ru-RU"/>
        </w:rPr>
      </w:pPr>
      <w:r>
        <w:rPr>
          <w:rFonts w:cs="Arial"/>
          <w:b/>
        </w:rPr>
        <w:t>I</w:t>
      </w:r>
      <w:r>
        <w:rPr>
          <w:rFonts w:cs="Arial"/>
          <w:b/>
          <w:lang w:val="ru-RU"/>
        </w:rPr>
        <w:t>. Общие положения</w:t>
      </w:r>
    </w:p>
    <w:p w:rsidR="00ED62D7" w:rsidRDefault="00ED62D7" w:rsidP="00ED62D7">
      <w:pPr>
        <w:ind w:firstLine="708"/>
        <w:jc w:val="both"/>
        <w:rPr>
          <w:sz w:val="24"/>
          <w:szCs w:val="24"/>
        </w:rPr>
      </w:pPr>
      <w:r>
        <w:rPr>
          <w:rFonts w:cs="Arial"/>
          <w:sz w:val="24"/>
          <w:szCs w:val="24"/>
        </w:rPr>
        <w:t xml:space="preserve">1.1. </w:t>
      </w:r>
      <w:proofErr w:type="gramStart"/>
      <w:r>
        <w:rPr>
          <w:sz w:val="24"/>
          <w:szCs w:val="24"/>
        </w:rPr>
        <w:t xml:space="preserve">Административный регламент по предоставлению муниципальной услуги  «Принятие документов, а также </w:t>
      </w:r>
      <w:r>
        <w:rPr>
          <w:rFonts w:cs="Arial"/>
          <w:sz w:val="24"/>
          <w:szCs w:val="24"/>
        </w:rPr>
        <w:t>в</w:t>
      </w:r>
      <w:r>
        <w:rPr>
          <w:sz w:val="24"/>
          <w:szCs w:val="24"/>
        </w:rPr>
        <w:t>ыдача решений о переводе или об отказе в переводе жилого помещения в нежилое или нежилого помещения в жилое помещение»</w:t>
      </w:r>
      <w:r>
        <w:rPr>
          <w:rFonts w:cs="Arial"/>
          <w:sz w:val="24"/>
          <w:szCs w:val="24"/>
        </w:rPr>
        <w:t xml:space="preserve"> </w:t>
      </w:r>
      <w:r>
        <w:rPr>
          <w:sz w:val="24"/>
          <w:szCs w:val="24"/>
        </w:rPr>
        <w:t>(далее – регламент) разработан в целях повышения качества предоставления и доступности муниципальной услуги, создания комфортных условий для получателей муниципальной услуги.</w:t>
      </w:r>
      <w:proofErr w:type="gramEnd"/>
    </w:p>
    <w:p w:rsidR="00ED62D7" w:rsidRDefault="00ED62D7" w:rsidP="00ED62D7">
      <w:pPr>
        <w:pStyle w:val="a5"/>
        <w:spacing w:after="0"/>
        <w:ind w:right="-57" w:firstLine="708"/>
        <w:jc w:val="both"/>
        <w:rPr>
          <w:lang w:val="ru-RU"/>
        </w:rPr>
      </w:pPr>
      <w:r>
        <w:rPr>
          <w:rFonts w:cs="Arial"/>
          <w:lang w:val="ru-RU"/>
        </w:rPr>
        <w:t xml:space="preserve">1.2. </w:t>
      </w:r>
      <w:r>
        <w:rPr>
          <w:lang w:val="ru-RU"/>
        </w:rPr>
        <w:t xml:space="preserve">Административный регламент определяет сроки и последовательность действий и административных процедур предоставления муниципальной услуги администрацией муниципального образования «Тургеневка», формы </w:t>
      </w:r>
      <w:proofErr w:type="gramStart"/>
      <w:r>
        <w:rPr>
          <w:lang w:val="ru-RU"/>
        </w:rPr>
        <w:t>контроля за</w:t>
      </w:r>
      <w:proofErr w:type="gramEnd"/>
      <w:r>
        <w:rPr>
          <w:lang w:val="ru-RU"/>
        </w:rPr>
        <w:t xml:space="preserve"> исполнением административного регламента, порядок обжалования решений и действий (бездействий) органа, предоставляющего муниципальную услугу, а также должностных лиц, муниципальных служащих.</w:t>
      </w:r>
    </w:p>
    <w:p w:rsidR="00ED62D7" w:rsidRDefault="00ED62D7" w:rsidP="00ED62D7">
      <w:pPr>
        <w:widowControl w:val="0"/>
        <w:ind w:right="-57" w:firstLine="708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1.3. Получателями муниципальной услуги (далее – Заявители) являются граждане, физические и (или) юридические лица, а также их законные представители, действующие на основании  доверенности.</w:t>
      </w:r>
    </w:p>
    <w:p w:rsidR="00ED62D7" w:rsidRDefault="00ED62D7" w:rsidP="00ED62D7">
      <w:pPr>
        <w:ind w:firstLine="708"/>
        <w:jc w:val="both"/>
        <w:rPr>
          <w:sz w:val="24"/>
          <w:szCs w:val="24"/>
        </w:rPr>
      </w:pPr>
      <w:r>
        <w:rPr>
          <w:rFonts w:cs="Arial"/>
          <w:sz w:val="24"/>
          <w:szCs w:val="24"/>
        </w:rPr>
        <w:t xml:space="preserve">1.4. </w:t>
      </w:r>
      <w:r>
        <w:rPr>
          <w:sz w:val="24"/>
          <w:szCs w:val="24"/>
        </w:rPr>
        <w:t>Место нахождения администрации муниципального образования «Тургеневка» (далее - администрация):</w:t>
      </w:r>
    </w:p>
    <w:p w:rsidR="00ED62D7" w:rsidRDefault="00ED62D7" w:rsidP="00ED62D7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1.4.1. Почтовый адрес</w:t>
      </w:r>
      <w:r>
        <w:rPr>
          <w:bCs/>
          <w:sz w:val="24"/>
          <w:szCs w:val="24"/>
        </w:rPr>
        <w:t>: 669129, Иркутская область, Баяндаевский район, с. Тургеневка, ул</w:t>
      </w:r>
      <w:r>
        <w:rPr>
          <w:sz w:val="24"/>
          <w:szCs w:val="24"/>
        </w:rPr>
        <w:t>.Советская 56</w:t>
      </w:r>
    </w:p>
    <w:p w:rsidR="00ED62D7" w:rsidRDefault="00ED62D7" w:rsidP="00ED62D7">
      <w:pPr>
        <w:tabs>
          <w:tab w:val="left" w:pos="3675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1.4.2. Режим (график) работы органа, предоставляющего муниципальную услугу: </w:t>
      </w: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680"/>
        <w:gridCol w:w="4680"/>
      </w:tblGrid>
      <w:tr w:rsidR="00ED62D7" w:rsidTr="00ED62D7"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2D7" w:rsidRDefault="00ED62D7">
            <w:pPr>
              <w:tabs>
                <w:tab w:val="left" w:pos="367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Дни приёма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2D7" w:rsidRDefault="00ED62D7">
            <w:pPr>
              <w:tabs>
                <w:tab w:val="left" w:pos="367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Время приёма</w:t>
            </w:r>
          </w:p>
        </w:tc>
      </w:tr>
      <w:tr w:rsidR="00ED62D7" w:rsidTr="00ED62D7"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2D7" w:rsidRDefault="00ED62D7">
            <w:pPr>
              <w:tabs>
                <w:tab w:val="left" w:pos="367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Понедельник-пятница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2D7" w:rsidRDefault="00ED62D7">
            <w:pPr>
              <w:tabs>
                <w:tab w:val="left" w:pos="367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9.00 - до 13,00, с 14.00 - до 17.00 часов</w:t>
            </w:r>
          </w:p>
        </w:tc>
      </w:tr>
      <w:tr w:rsidR="00ED62D7" w:rsidTr="00ED62D7"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2D7" w:rsidRDefault="00ED62D7">
            <w:pPr>
              <w:tabs>
                <w:tab w:val="left" w:pos="367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Суббота, Воскресенье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2D7" w:rsidRDefault="00ED62D7">
            <w:pPr>
              <w:tabs>
                <w:tab w:val="left" w:pos="367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выходные дни</w:t>
            </w:r>
          </w:p>
        </w:tc>
      </w:tr>
    </w:tbl>
    <w:p w:rsidR="00ED62D7" w:rsidRDefault="00ED62D7" w:rsidP="00ED62D7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1.4.3. Контактные телефоны администрации: 83953793051.</w:t>
      </w:r>
    </w:p>
    <w:p w:rsidR="00ED62D7" w:rsidRPr="00D84859" w:rsidRDefault="00ED62D7" w:rsidP="00ED62D7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1.4.4. Электронная почта: </w:t>
      </w:r>
      <w:hyperlink r:id="rId4" w:anchor="compose/to=svetlana.swn@yandex.ru" w:history="1">
        <w:r w:rsidRPr="00D84859">
          <w:rPr>
            <w:rStyle w:val="a3"/>
            <w:sz w:val="24"/>
            <w:szCs w:val="24"/>
          </w:rPr>
          <w:t>svetlana.swn@yandex.ru</w:t>
        </w:r>
      </w:hyperlink>
    </w:p>
    <w:p w:rsidR="00ED62D7" w:rsidRDefault="00ED62D7" w:rsidP="00ED62D7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1.4.5. Официальный сайт администрации Баяндаевского района, где размещена информация об администрации муниципального образования «Тургеневка», и о порядке предоставления муниципальной услуги: </w:t>
      </w:r>
      <w:r>
        <w:rPr>
          <w:sz w:val="24"/>
          <w:szCs w:val="24"/>
          <w:lang w:val="en-US"/>
        </w:rPr>
        <w:t>www</w:t>
      </w:r>
      <w:r>
        <w:rPr>
          <w:sz w:val="24"/>
          <w:szCs w:val="24"/>
        </w:rPr>
        <w:t>.</w:t>
      </w:r>
      <w:r>
        <w:rPr>
          <w:sz w:val="24"/>
          <w:szCs w:val="24"/>
          <w:lang w:val="en-US"/>
        </w:rPr>
        <w:t>bayanday</w:t>
      </w:r>
      <w:r>
        <w:rPr>
          <w:sz w:val="24"/>
          <w:szCs w:val="24"/>
        </w:rPr>
        <w:t>.</w:t>
      </w:r>
      <w:r>
        <w:rPr>
          <w:sz w:val="24"/>
          <w:szCs w:val="24"/>
          <w:lang w:val="en-US"/>
        </w:rPr>
        <w:t>irkobl</w:t>
      </w:r>
      <w:r>
        <w:rPr>
          <w:sz w:val="24"/>
          <w:szCs w:val="24"/>
        </w:rPr>
        <w:t>.</w:t>
      </w:r>
      <w:r>
        <w:rPr>
          <w:sz w:val="24"/>
          <w:szCs w:val="24"/>
          <w:lang w:val="en-US"/>
        </w:rPr>
        <w:t>ru</w:t>
      </w:r>
      <w:r>
        <w:rPr>
          <w:sz w:val="24"/>
          <w:szCs w:val="24"/>
        </w:rPr>
        <w:t>.</w:t>
      </w:r>
    </w:p>
    <w:p w:rsidR="00ED62D7" w:rsidRDefault="00ED62D7" w:rsidP="00ED62D7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1.5. Информирование по вопросам предоставления муниципальной услуги входит в обязанность специалиста по управлению муниципальным имуществом муниципального образования «Тургеневка» ( далее – специалист). </w:t>
      </w:r>
    </w:p>
    <w:p w:rsidR="00ED62D7" w:rsidRDefault="00ED62D7" w:rsidP="00ED62D7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1.5.1. Информация о порядке предоставления муниципальной услуги предоставляется:</w:t>
      </w:r>
    </w:p>
    <w:p w:rsidR="00ED62D7" w:rsidRDefault="00ED62D7" w:rsidP="00ED62D7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- путем индивидуального общения со специалистом администрации – с. Тургеневка, ул.Советская 56;</w:t>
      </w:r>
    </w:p>
    <w:p w:rsidR="00ED62D7" w:rsidRDefault="00ED62D7" w:rsidP="00ED62D7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- с использованием средств телефонной связи – 83953793051;</w:t>
      </w:r>
    </w:p>
    <w:p w:rsidR="00ED62D7" w:rsidRDefault="00ED62D7" w:rsidP="00ED62D7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посредством размещения на официальном сайте муниципального образования «Тургеневка»:  </w:t>
      </w:r>
      <w:r>
        <w:rPr>
          <w:sz w:val="24"/>
          <w:szCs w:val="24"/>
          <w:lang w:val="en-US"/>
        </w:rPr>
        <w:t>www</w:t>
      </w:r>
      <w:r>
        <w:rPr>
          <w:sz w:val="24"/>
          <w:szCs w:val="24"/>
        </w:rPr>
        <w:t>.</w:t>
      </w:r>
      <w:r>
        <w:rPr>
          <w:sz w:val="24"/>
          <w:szCs w:val="24"/>
          <w:lang w:val="en-US"/>
        </w:rPr>
        <w:t>bayanday</w:t>
      </w:r>
      <w:r>
        <w:rPr>
          <w:sz w:val="24"/>
          <w:szCs w:val="24"/>
        </w:rPr>
        <w:t>.</w:t>
      </w:r>
      <w:r>
        <w:rPr>
          <w:sz w:val="24"/>
          <w:szCs w:val="24"/>
          <w:lang w:val="en-US"/>
        </w:rPr>
        <w:t>irkobl</w:t>
      </w:r>
      <w:r>
        <w:rPr>
          <w:sz w:val="24"/>
          <w:szCs w:val="24"/>
        </w:rPr>
        <w:t>.</w:t>
      </w:r>
      <w:r>
        <w:rPr>
          <w:sz w:val="24"/>
          <w:szCs w:val="24"/>
          <w:lang w:val="en-US"/>
        </w:rPr>
        <w:t>ru</w:t>
      </w:r>
      <w:r>
        <w:rPr>
          <w:sz w:val="24"/>
          <w:szCs w:val="24"/>
        </w:rPr>
        <w:t>;</w:t>
      </w:r>
    </w:p>
    <w:p w:rsidR="00ED62D7" w:rsidRDefault="00ED62D7" w:rsidP="00ED62D7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- в письменном виде, в том числе в форме электронного документа на электронную почту администрации:  </w:t>
      </w:r>
      <w:hyperlink r:id="rId5" w:anchor="compose/to=svetlana.swn@yandex.ru" w:history="1">
        <w:r w:rsidRPr="00D84859">
          <w:rPr>
            <w:rStyle w:val="a3"/>
            <w:sz w:val="24"/>
            <w:szCs w:val="24"/>
          </w:rPr>
          <w:t>svetlana.swn@yandex.ru</w:t>
        </w:r>
      </w:hyperlink>
      <w:r w:rsidRPr="00D84859">
        <w:rPr>
          <w:sz w:val="24"/>
          <w:szCs w:val="24"/>
        </w:rPr>
        <w:t>.</w:t>
      </w:r>
    </w:p>
    <w:p w:rsidR="00ED62D7" w:rsidRDefault="00ED62D7" w:rsidP="00ED62D7">
      <w:pPr>
        <w:ind w:firstLine="720"/>
        <w:jc w:val="both"/>
        <w:rPr>
          <w:sz w:val="24"/>
          <w:szCs w:val="24"/>
        </w:rPr>
      </w:pPr>
    </w:p>
    <w:p w:rsidR="00ED62D7" w:rsidRDefault="00ED62D7" w:rsidP="00ED62D7">
      <w:pPr>
        <w:widowControl w:val="0"/>
        <w:spacing w:after="120"/>
        <w:ind w:right="-57"/>
        <w:jc w:val="center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  <w:lang w:val="en-US"/>
        </w:rPr>
        <w:t>II</w:t>
      </w:r>
      <w:r>
        <w:rPr>
          <w:rFonts w:cs="Arial"/>
          <w:b/>
          <w:sz w:val="24"/>
          <w:szCs w:val="24"/>
        </w:rPr>
        <w:t>. Стандарт предоставления муниципальной услуги</w:t>
      </w:r>
    </w:p>
    <w:p w:rsidR="00ED62D7" w:rsidRDefault="00ED62D7" w:rsidP="00ED62D7">
      <w:pPr>
        <w:pStyle w:val="2"/>
        <w:spacing w:after="0" w:line="240" w:lineRule="auto"/>
        <w:ind w:right="-57" w:firstLine="720"/>
        <w:jc w:val="both"/>
        <w:rPr>
          <w:rFonts w:cs="Arial"/>
          <w:lang w:val="ru-RU"/>
        </w:rPr>
      </w:pPr>
      <w:r>
        <w:rPr>
          <w:rFonts w:cs="Arial"/>
          <w:lang w:val="ru-RU"/>
        </w:rPr>
        <w:t>2.1. Наименование муниципальной услуги «Принятие документов, а также выдача решений о переводе или об отказе в переводе жилого помещения в нежилое или нежилого помещения в жилое помещение в муниципальном образовании «Тургеневка»».</w:t>
      </w:r>
    </w:p>
    <w:p w:rsidR="00ED62D7" w:rsidRDefault="00ED62D7" w:rsidP="00ED62D7">
      <w:pPr>
        <w:pStyle w:val="ConsPlusNormal0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2.2.</w:t>
      </w:r>
      <w:r>
        <w:t xml:space="preserve"> </w:t>
      </w:r>
      <w:r>
        <w:rPr>
          <w:rFonts w:ascii="Times New Roman" w:hAnsi="Times New Roman" w:cs="Times New Roman"/>
          <w:szCs w:val="24"/>
        </w:rPr>
        <w:t>Муниципальную услугу осуществляет администрация.</w:t>
      </w:r>
      <w:r>
        <w:t xml:space="preserve"> </w:t>
      </w:r>
      <w:r>
        <w:rPr>
          <w:rFonts w:ascii="Times New Roman" w:hAnsi="Times New Roman" w:cs="Times New Roman"/>
          <w:szCs w:val="24"/>
        </w:rPr>
        <w:t>Муниципальным служащим, ответственным за предоставление муниципальной услуги, является специалист.</w:t>
      </w:r>
    </w:p>
    <w:p w:rsidR="00ED62D7" w:rsidRDefault="00ED62D7" w:rsidP="00ED62D7">
      <w:pPr>
        <w:pStyle w:val="2"/>
        <w:spacing w:after="0" w:line="240" w:lineRule="auto"/>
        <w:ind w:right="-57" w:firstLine="720"/>
        <w:jc w:val="both"/>
        <w:rPr>
          <w:rFonts w:cs="Arial"/>
          <w:lang w:val="ru-RU"/>
        </w:rPr>
      </w:pPr>
      <w:r>
        <w:rPr>
          <w:rFonts w:cs="Arial"/>
          <w:lang w:val="ru-RU"/>
        </w:rPr>
        <w:t>2.3. Результатом предоставления муниципальной услуги является:</w:t>
      </w:r>
    </w:p>
    <w:p w:rsidR="00ED62D7" w:rsidRDefault="00ED62D7" w:rsidP="00ED62D7">
      <w:pPr>
        <w:widowControl w:val="0"/>
        <w:ind w:right="-57" w:firstLine="708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2.3.1. Принятие и выдача документов о согласовании перевода жилого помещения в нежилое или нежилого помещения в жилое помещение.</w:t>
      </w:r>
    </w:p>
    <w:p w:rsidR="00ED62D7" w:rsidRDefault="00ED62D7" w:rsidP="00ED62D7">
      <w:pPr>
        <w:widowControl w:val="0"/>
        <w:ind w:right="-57" w:firstLine="708"/>
        <w:jc w:val="both"/>
        <w:rPr>
          <w:rFonts w:cs="Arial"/>
          <w:sz w:val="24"/>
          <w:szCs w:val="24"/>
        </w:rPr>
      </w:pPr>
      <w:r>
        <w:rPr>
          <w:sz w:val="24"/>
          <w:szCs w:val="24"/>
        </w:rPr>
        <w:t>2.3.2. Письменное уведомление заявителя об отказе в предоставлении муниципальной услуги в со</w:t>
      </w:r>
      <w:r>
        <w:rPr>
          <w:sz w:val="24"/>
          <w:szCs w:val="24"/>
        </w:rPr>
        <w:softHyphen/>
        <w:t>ответст</w:t>
      </w:r>
      <w:r>
        <w:rPr>
          <w:sz w:val="24"/>
          <w:szCs w:val="24"/>
        </w:rPr>
        <w:softHyphen/>
        <w:t>вии с пунктом 2.7.  настоящего регламента.</w:t>
      </w:r>
    </w:p>
    <w:p w:rsidR="00ED62D7" w:rsidRDefault="00ED62D7" w:rsidP="00ED62D7">
      <w:pPr>
        <w:pStyle w:val="2"/>
        <w:spacing w:after="0" w:line="240" w:lineRule="auto"/>
        <w:ind w:right="-57" w:firstLine="720"/>
        <w:jc w:val="both"/>
        <w:rPr>
          <w:rFonts w:cs="Arial"/>
          <w:lang w:val="ru-RU"/>
        </w:rPr>
      </w:pPr>
      <w:r>
        <w:rPr>
          <w:rFonts w:cs="Arial"/>
          <w:lang w:val="ru-RU"/>
        </w:rPr>
        <w:t>2.4. Срок предоставления муниципальной услуги:</w:t>
      </w:r>
    </w:p>
    <w:p w:rsidR="00ED62D7" w:rsidRDefault="00ED62D7" w:rsidP="00ED62D7">
      <w:pPr>
        <w:ind w:firstLine="72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2.4.1. Муниципальная услуга предоставляется в течение 30 календарных дней со дня регистрации со</w:t>
      </w:r>
      <w:r>
        <w:rPr>
          <w:rFonts w:cs="Arial"/>
          <w:sz w:val="24"/>
          <w:szCs w:val="24"/>
        </w:rPr>
        <w:softHyphen/>
        <w:t xml:space="preserve">ответствующего заявления. </w:t>
      </w:r>
    </w:p>
    <w:p w:rsidR="00ED62D7" w:rsidRDefault="00ED62D7" w:rsidP="00ED62D7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Время процедуры приема документов должно составлять не более 30 минут.</w:t>
      </w:r>
    </w:p>
    <w:p w:rsidR="00ED62D7" w:rsidRDefault="00ED62D7" w:rsidP="00ED62D7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2.4.2. Договор выдается заявителю в день его подписания заявителем.</w:t>
      </w:r>
    </w:p>
    <w:p w:rsidR="00ED62D7" w:rsidRDefault="00ED62D7" w:rsidP="00ED62D7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2.4.3. Уведомление об отказе в заключении договора должно быть выдано заявителю либо отправлено по почте в течение 5 рабочих дней со дня его подписания.</w:t>
      </w:r>
    </w:p>
    <w:p w:rsidR="00ED62D7" w:rsidRDefault="00ED62D7" w:rsidP="00ED62D7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2.5. Правовые основания для предоставления муниципальной услуги: </w:t>
      </w:r>
    </w:p>
    <w:p w:rsidR="00ED62D7" w:rsidRDefault="00ED62D7" w:rsidP="00ED62D7">
      <w:pPr>
        <w:pStyle w:val="a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Конституция Российской Федерации;</w:t>
      </w:r>
    </w:p>
    <w:p w:rsidR="00ED62D7" w:rsidRDefault="00ED62D7" w:rsidP="00ED62D7">
      <w:pPr>
        <w:jc w:val="both"/>
        <w:rPr>
          <w:sz w:val="24"/>
          <w:szCs w:val="24"/>
        </w:rPr>
      </w:pPr>
      <w:r>
        <w:rPr>
          <w:sz w:val="24"/>
          <w:szCs w:val="24"/>
        </w:rPr>
        <w:t>- Градостроительный кодекс Российской Федерации;</w:t>
      </w:r>
    </w:p>
    <w:p w:rsidR="00ED62D7" w:rsidRDefault="00ED62D7" w:rsidP="00ED62D7">
      <w:pPr>
        <w:pStyle w:val="a9"/>
        <w:jc w:val="both"/>
      </w:pPr>
      <w:r>
        <w:rPr>
          <w:rFonts w:ascii="Times New Roman" w:hAnsi="Times New Roman" w:cs="Times New Roman"/>
        </w:rPr>
        <w:t>- Жилищный кодекс Российской Федерации</w:t>
      </w:r>
      <w:r>
        <w:t>;</w:t>
      </w:r>
    </w:p>
    <w:p w:rsidR="00ED62D7" w:rsidRDefault="00ED62D7" w:rsidP="00ED62D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hyperlink r:id="rId6" w:history="1">
        <w:r>
          <w:rPr>
            <w:rStyle w:val="aa"/>
            <w:sz w:val="24"/>
            <w:szCs w:val="24"/>
          </w:rPr>
          <w:t>Земельный кодекс Российской Федерации</w:t>
        </w:r>
      </w:hyperlink>
      <w:r>
        <w:rPr>
          <w:sz w:val="24"/>
          <w:szCs w:val="24"/>
        </w:rPr>
        <w:t>;</w:t>
      </w:r>
    </w:p>
    <w:p w:rsidR="00ED62D7" w:rsidRDefault="00ED62D7" w:rsidP="00ED62D7">
      <w:pPr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 xml:space="preserve">- </w:t>
      </w:r>
      <w:r>
        <w:rPr>
          <w:color w:val="000000"/>
          <w:sz w:val="24"/>
          <w:szCs w:val="24"/>
        </w:rPr>
        <w:t>Федеральный закон от 29.12.2004г. № 191-ФЗ «О введении в действие Градостроительного кодекса Российской Федерации»;</w:t>
      </w:r>
    </w:p>
    <w:p w:rsidR="00ED62D7" w:rsidRDefault="00ED62D7" w:rsidP="00ED62D7">
      <w:pPr>
        <w:jc w:val="both"/>
        <w:rPr>
          <w:color w:val="000000"/>
          <w:sz w:val="24"/>
          <w:szCs w:val="24"/>
        </w:rPr>
      </w:pPr>
      <w:r>
        <w:rPr>
          <w:sz w:val="24"/>
          <w:szCs w:val="24"/>
          <w:lang w:eastAsia="ru-RU"/>
        </w:rPr>
        <w:t xml:space="preserve">- </w:t>
      </w:r>
      <w:r>
        <w:rPr>
          <w:color w:val="000000"/>
          <w:sz w:val="24"/>
          <w:szCs w:val="24"/>
        </w:rPr>
        <w:t>Федеральный закон от 29.12.2004г. № 189-ФЗ «О введении в действие Жилищного кодекса Российской Федерации»;</w:t>
      </w:r>
    </w:p>
    <w:p w:rsidR="00ED62D7" w:rsidRDefault="00ED62D7" w:rsidP="00ED62D7">
      <w:pPr>
        <w:pStyle w:val="a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Федеральным законом от 06.10.2003г. № 131-ФЗ «Об общих принципах организации местного самоуправления Российской Федерации»;</w:t>
      </w:r>
    </w:p>
    <w:p w:rsidR="00ED62D7" w:rsidRDefault="00ED62D7" w:rsidP="00ED62D7">
      <w:pPr>
        <w:jc w:val="both"/>
        <w:rPr>
          <w:rFonts w:ascii="Calibri" w:hAnsi="Calibri"/>
          <w:color w:val="000000"/>
        </w:rPr>
      </w:pPr>
      <w:r>
        <w:rPr>
          <w:sz w:val="24"/>
          <w:szCs w:val="24"/>
        </w:rPr>
        <w:t xml:space="preserve">- </w:t>
      </w:r>
      <w:r>
        <w:rPr>
          <w:color w:val="000000"/>
          <w:sz w:val="24"/>
          <w:szCs w:val="24"/>
        </w:rPr>
        <w:t>Федеральный закон от 25.10.2001г. № 137-ФЗ «О введении в действие земельного кодекса Российской Федерации»;</w:t>
      </w:r>
    </w:p>
    <w:p w:rsidR="00ED62D7" w:rsidRDefault="00ED62D7" w:rsidP="00ED62D7">
      <w:pPr>
        <w:autoSpaceDE w:val="0"/>
        <w:autoSpaceDN w:val="0"/>
        <w:adjustRightInd w:val="0"/>
        <w:jc w:val="both"/>
        <w:rPr>
          <w:noProof w:val="0"/>
          <w:sz w:val="24"/>
          <w:szCs w:val="24"/>
          <w:lang w:eastAsia="ru-RU"/>
        </w:rPr>
      </w:pPr>
      <w:r>
        <w:rPr>
          <w:sz w:val="24"/>
          <w:szCs w:val="24"/>
        </w:rPr>
        <w:t xml:space="preserve">- Федеральный закон от </w:t>
      </w:r>
      <w:proofErr w:type="gramStart"/>
      <w:r>
        <w:rPr>
          <w:noProof w:val="0"/>
          <w:sz w:val="24"/>
          <w:szCs w:val="24"/>
          <w:lang w:eastAsia="ru-RU"/>
        </w:rPr>
        <w:t>от</w:t>
      </w:r>
      <w:proofErr w:type="gramEnd"/>
      <w:r>
        <w:rPr>
          <w:noProof w:val="0"/>
          <w:sz w:val="24"/>
          <w:szCs w:val="24"/>
          <w:lang w:eastAsia="ru-RU"/>
        </w:rPr>
        <w:t xml:space="preserve"> 02.05.2006г. N 59-ФЗ</w:t>
      </w:r>
      <w:r>
        <w:rPr>
          <w:sz w:val="24"/>
          <w:szCs w:val="24"/>
        </w:rPr>
        <w:t xml:space="preserve"> «О порядке рассмотрения обращений граждан Российской Федерации»;</w:t>
      </w:r>
    </w:p>
    <w:p w:rsidR="00ED62D7" w:rsidRDefault="00ED62D7" w:rsidP="00ED62D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>
        <w:rPr>
          <w:color w:val="000000"/>
          <w:sz w:val="24"/>
          <w:szCs w:val="24"/>
        </w:rPr>
        <w:t>Федеральный закон от 27.07.2006 г. № 152-ФЗ «О персональных данных»;</w:t>
      </w:r>
    </w:p>
    <w:p w:rsidR="00ED62D7" w:rsidRDefault="00ED62D7" w:rsidP="00ED62D7">
      <w:pPr>
        <w:jc w:val="both"/>
        <w:rPr>
          <w:sz w:val="24"/>
          <w:szCs w:val="24"/>
        </w:rPr>
      </w:pPr>
      <w:r>
        <w:rPr>
          <w:sz w:val="24"/>
          <w:szCs w:val="24"/>
        </w:rPr>
        <w:t>- Постановление Правительства Российской Федерации от 10.08.2005г. N 502 «Об утверждении формы Уведомления о переводе (отказе в переводе) жилого (нежилого) помещения в нежилое (жилое) помещение»;</w:t>
      </w:r>
    </w:p>
    <w:p w:rsidR="00ED62D7" w:rsidRPr="00ED62D7" w:rsidRDefault="00ED62D7" w:rsidP="00ED62D7">
      <w:pPr>
        <w:jc w:val="both"/>
        <w:rPr>
          <w:sz w:val="24"/>
          <w:szCs w:val="24"/>
        </w:rPr>
      </w:pPr>
      <w:r>
        <w:rPr>
          <w:sz w:val="24"/>
          <w:szCs w:val="24"/>
        </w:rPr>
        <w:t>- Настоящий регламент.</w:t>
      </w:r>
    </w:p>
    <w:p w:rsidR="00ED62D7" w:rsidRDefault="00ED62D7" w:rsidP="00ED62D7">
      <w:pPr>
        <w:widowControl w:val="0"/>
        <w:ind w:firstLine="72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2.6. Исчерпывающий перечень документов необходимых для предостваления муниципальной услуги:</w:t>
      </w:r>
    </w:p>
    <w:p w:rsidR="00ED62D7" w:rsidRDefault="00ED62D7" w:rsidP="00ED62D7">
      <w:pPr>
        <w:widowControl w:val="0"/>
        <w:ind w:firstLine="708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2.6.1.  Для предоставления муниципальной услуги заявитель представляет следующие документы:</w:t>
      </w:r>
    </w:p>
    <w:p w:rsidR="00ED62D7" w:rsidRDefault="00ED62D7" w:rsidP="00ED62D7">
      <w:pPr>
        <w:widowControl w:val="0"/>
        <w:ind w:right="-57"/>
        <w:jc w:val="both"/>
        <w:rPr>
          <w:rFonts w:cs="Arial"/>
          <w:bCs/>
          <w:sz w:val="24"/>
          <w:szCs w:val="24"/>
        </w:rPr>
      </w:pPr>
      <w:r>
        <w:rPr>
          <w:rFonts w:cs="Arial"/>
          <w:sz w:val="24"/>
          <w:szCs w:val="24"/>
        </w:rPr>
        <w:t xml:space="preserve">- </w:t>
      </w:r>
      <w:r>
        <w:rPr>
          <w:rFonts w:cs="Arial"/>
          <w:bCs/>
          <w:sz w:val="24"/>
          <w:szCs w:val="24"/>
        </w:rPr>
        <w:t xml:space="preserve">заявление о предоставлении муниципальной услуги (заявление о </w:t>
      </w:r>
      <w:r>
        <w:rPr>
          <w:sz w:val="24"/>
          <w:szCs w:val="24"/>
        </w:rPr>
        <w:t>выдаче разрешения о переводе или об отказе в переводе жилого помещения в нежилое или нежилого помещения в жилое помещение на территории  муниципального образования «</w:t>
      </w:r>
      <w:r>
        <w:rPr>
          <w:rFonts w:cs="Arial"/>
          <w:sz w:val="22"/>
          <w:szCs w:val="22"/>
        </w:rPr>
        <w:t>Тургеневка</w:t>
      </w:r>
      <w:r>
        <w:rPr>
          <w:sz w:val="24"/>
          <w:szCs w:val="24"/>
        </w:rPr>
        <w:t>»</w:t>
      </w:r>
      <w:r>
        <w:rPr>
          <w:rFonts w:cs="Arial"/>
          <w:bCs/>
          <w:sz w:val="24"/>
          <w:szCs w:val="24"/>
        </w:rPr>
        <w:t>);</w:t>
      </w:r>
    </w:p>
    <w:p w:rsidR="00ED62D7" w:rsidRDefault="00ED62D7" w:rsidP="00ED62D7">
      <w:pPr>
        <w:widowControl w:val="0"/>
        <w:ind w:right="-57"/>
        <w:jc w:val="both"/>
        <w:rPr>
          <w:rFonts w:cs="Arial"/>
          <w:bCs/>
          <w:sz w:val="24"/>
          <w:szCs w:val="24"/>
        </w:rPr>
      </w:pPr>
      <w:r>
        <w:rPr>
          <w:rFonts w:cs="Arial"/>
          <w:bCs/>
          <w:sz w:val="24"/>
          <w:szCs w:val="24"/>
        </w:rPr>
        <w:t>- правоустанавливающие документы на переустраиваемое и (или) перепланируемое жилое помещение (засвидетельствованные в нотариальном порядке копии);</w:t>
      </w:r>
    </w:p>
    <w:p w:rsidR="00ED62D7" w:rsidRDefault="00ED62D7" w:rsidP="00ED62D7">
      <w:pPr>
        <w:pStyle w:val="a5"/>
        <w:spacing w:after="0"/>
        <w:ind w:right="-57"/>
        <w:jc w:val="both"/>
        <w:rPr>
          <w:rFonts w:cs="Times New Roman"/>
          <w:lang w:val="ru-RU"/>
        </w:rPr>
      </w:pPr>
      <w:r>
        <w:rPr>
          <w:lang w:val="ru-RU"/>
        </w:rPr>
        <w:lastRenderedPageBreak/>
        <w:t>- подготовленный и оформленный в установленном законодательством порядке проект переустройства и (или) перепланировки переводимого помещения (в случае, если переустройство и (или) перепланировка требуются для обеспечения использования такого помещения в качестве жилого или нежилого помещения);</w:t>
      </w:r>
    </w:p>
    <w:p w:rsidR="00ED62D7" w:rsidRDefault="00ED62D7" w:rsidP="00ED62D7">
      <w:pPr>
        <w:pStyle w:val="a5"/>
        <w:spacing w:after="0"/>
        <w:ind w:right="-57"/>
        <w:jc w:val="both"/>
        <w:rPr>
          <w:rFonts w:cs="Arial"/>
          <w:lang w:val="ru-RU"/>
        </w:rPr>
      </w:pPr>
      <w:r>
        <w:rPr>
          <w:lang w:val="ru-RU"/>
        </w:rPr>
        <w:t xml:space="preserve">- </w:t>
      </w:r>
      <w:r>
        <w:rPr>
          <w:rFonts w:cs="Arial"/>
          <w:lang w:val="ru-RU"/>
        </w:rPr>
        <w:t>технический паспорт переводимого жилого (или) нежилого строения (или) помещения;</w:t>
      </w:r>
    </w:p>
    <w:p w:rsidR="00ED62D7" w:rsidRDefault="00ED62D7" w:rsidP="00ED62D7">
      <w:pPr>
        <w:pStyle w:val="a5"/>
        <w:spacing w:after="0"/>
        <w:ind w:right="-57"/>
        <w:jc w:val="both"/>
        <w:rPr>
          <w:rFonts w:cs="Arial"/>
          <w:bCs/>
          <w:lang w:val="ru-RU"/>
        </w:rPr>
      </w:pPr>
      <w:r>
        <w:rPr>
          <w:lang w:val="ru-RU"/>
        </w:rPr>
        <w:t>- согласие в письменной форме всех собственников, занимающих переводимое жилое (или) нежилое строение (или) помещение.</w:t>
      </w:r>
    </w:p>
    <w:p w:rsidR="00ED62D7" w:rsidRDefault="00ED62D7" w:rsidP="00ED62D7">
      <w:pPr>
        <w:widowControl w:val="0"/>
        <w:ind w:firstLine="72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2.7. Исчерпывающий перечень оснований для отказа в приеме документов необходимых для предоставления мунициапльной услуги:</w:t>
      </w:r>
    </w:p>
    <w:p w:rsidR="00ED62D7" w:rsidRDefault="00ED62D7" w:rsidP="00ED62D7">
      <w:pPr>
        <w:pStyle w:val="ConsPlusNormal0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- в случае</w:t>
      </w:r>
      <w:proofErr w:type="gramStart"/>
      <w:r>
        <w:rPr>
          <w:rFonts w:ascii="Times New Roman" w:hAnsi="Times New Roman" w:cs="Times New Roman"/>
          <w:szCs w:val="24"/>
        </w:rPr>
        <w:t>,</w:t>
      </w:r>
      <w:proofErr w:type="gramEnd"/>
      <w:r>
        <w:rPr>
          <w:rFonts w:ascii="Times New Roman" w:hAnsi="Times New Roman" w:cs="Times New Roman"/>
          <w:szCs w:val="24"/>
        </w:rPr>
        <w:t xml:space="preserve"> если обратившийся гражданин находится в состоянии алкогольного или наркотического опьянения;</w:t>
      </w:r>
    </w:p>
    <w:p w:rsidR="00ED62D7" w:rsidRDefault="00ED62D7" w:rsidP="00ED62D7">
      <w:pPr>
        <w:pStyle w:val="ConsPlusNormal0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- заявление подано через представителя, чьи полномочия не удостоверены в установленном законодательством порядке;</w:t>
      </w:r>
    </w:p>
    <w:p w:rsidR="00ED62D7" w:rsidRDefault="00ED62D7" w:rsidP="00ED62D7">
      <w:pPr>
        <w:pStyle w:val="ConsPlusNormal0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- текст заявления не поддается прочтению.</w:t>
      </w:r>
    </w:p>
    <w:p w:rsidR="00ED62D7" w:rsidRDefault="00ED62D7" w:rsidP="00ED62D7">
      <w:pPr>
        <w:pStyle w:val="ConsPlusNormal0"/>
        <w:ind w:firstLine="709"/>
        <w:jc w:val="both"/>
        <w:outlineLvl w:val="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2.8. Перечень оснований для отказа в предоставлении муниципальной услуги:</w:t>
      </w:r>
    </w:p>
    <w:p w:rsidR="00ED62D7" w:rsidRDefault="00ED62D7" w:rsidP="00ED62D7">
      <w:pPr>
        <w:pStyle w:val="ConsPlusNormal0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- лицам, не уполномоченным на совершение таких действий;</w:t>
      </w:r>
    </w:p>
    <w:p w:rsidR="00ED62D7" w:rsidRDefault="00ED62D7" w:rsidP="00ED62D7">
      <w:pPr>
        <w:pStyle w:val="ConsPlusNormal0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- при отсутствии или представлении неполного перечня документов, указанных в </w:t>
      </w:r>
      <w:hyperlink r:id="rId7" w:history="1">
        <w:r>
          <w:rPr>
            <w:rStyle w:val="a3"/>
            <w:rFonts w:ascii="Times New Roman" w:hAnsi="Times New Roman" w:cs="Times New Roman"/>
            <w:color w:val="auto"/>
            <w:szCs w:val="24"/>
            <w:u w:val="none"/>
          </w:rPr>
          <w:t>п. 2.</w:t>
        </w:r>
      </w:hyperlink>
      <w:r>
        <w:rPr>
          <w:rFonts w:ascii="Times New Roman" w:hAnsi="Times New Roman" w:cs="Times New Roman"/>
          <w:szCs w:val="24"/>
        </w:rPr>
        <w:t>6 настоящего административного регламента.</w:t>
      </w:r>
    </w:p>
    <w:p w:rsidR="00ED62D7" w:rsidRDefault="00ED62D7" w:rsidP="00ED62D7">
      <w:pPr>
        <w:widowControl w:val="0"/>
        <w:ind w:firstLine="720"/>
        <w:jc w:val="both"/>
        <w:rPr>
          <w:rFonts w:cs="Arial"/>
          <w:i/>
          <w:sz w:val="24"/>
          <w:szCs w:val="24"/>
        </w:rPr>
      </w:pPr>
      <w:r>
        <w:rPr>
          <w:rFonts w:cs="Arial"/>
          <w:sz w:val="24"/>
          <w:szCs w:val="24"/>
        </w:rPr>
        <w:t xml:space="preserve">2.9. За предоставление муниципальной услуги оплата не взимается. </w:t>
      </w:r>
    </w:p>
    <w:p w:rsidR="00ED62D7" w:rsidRDefault="00ED62D7" w:rsidP="00ED62D7">
      <w:pPr>
        <w:ind w:firstLine="720"/>
        <w:jc w:val="both"/>
        <w:rPr>
          <w:sz w:val="24"/>
          <w:szCs w:val="24"/>
        </w:rPr>
      </w:pPr>
      <w:r>
        <w:rPr>
          <w:rFonts w:cs="Arial"/>
          <w:sz w:val="24"/>
          <w:szCs w:val="24"/>
        </w:rPr>
        <w:t>2.10.</w:t>
      </w:r>
      <w:r>
        <w:rPr>
          <w:color w:val="000000"/>
        </w:rPr>
        <w:t xml:space="preserve"> </w:t>
      </w:r>
      <w:r>
        <w:rPr>
          <w:sz w:val="24"/>
          <w:szCs w:val="24"/>
        </w:rPr>
        <w:t>Время ожидания в очереди при подаче заявления и документов на предоставление муниципальной услуги не должно превышать 30 минут.</w:t>
      </w:r>
    </w:p>
    <w:p w:rsidR="00ED62D7" w:rsidRDefault="00ED62D7" w:rsidP="00ED62D7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Время ожидания в очереди при получении результата муниципальной услуги не должно превышать 30 минут.</w:t>
      </w:r>
    </w:p>
    <w:p w:rsidR="00ED62D7" w:rsidRDefault="00ED62D7" w:rsidP="00ED62D7">
      <w:pPr>
        <w:pStyle w:val="2"/>
        <w:spacing w:after="0" w:line="240" w:lineRule="auto"/>
        <w:ind w:firstLine="709"/>
        <w:jc w:val="both"/>
        <w:rPr>
          <w:rFonts w:cs="Arial"/>
          <w:lang w:val="ru-RU"/>
        </w:rPr>
      </w:pPr>
      <w:r>
        <w:rPr>
          <w:rFonts w:cs="Arial"/>
          <w:lang w:val="ru-RU"/>
        </w:rPr>
        <w:t>2.11. Срок регистрации заявления заявителя о предоставлении муниципальной услуги составляет один час.</w:t>
      </w:r>
    </w:p>
    <w:p w:rsidR="00ED62D7" w:rsidRDefault="00ED62D7" w:rsidP="00ED62D7">
      <w:pPr>
        <w:pStyle w:val="2"/>
        <w:spacing w:after="0" w:line="240" w:lineRule="auto"/>
        <w:ind w:firstLine="709"/>
        <w:jc w:val="both"/>
        <w:rPr>
          <w:b/>
          <w:lang w:val="ru-RU"/>
        </w:rPr>
      </w:pPr>
      <w:r>
        <w:rPr>
          <w:rFonts w:cs="Arial"/>
          <w:lang w:val="ru-RU"/>
        </w:rPr>
        <w:t>2.12. К</w:t>
      </w:r>
      <w:r>
        <w:rPr>
          <w:lang w:val="ru-RU"/>
        </w:rPr>
        <w:t xml:space="preserve"> оборудованию помещений для предоставления услуги предъявляются сле</w:t>
      </w:r>
      <w:r>
        <w:rPr>
          <w:lang w:val="ru-RU"/>
        </w:rPr>
        <w:softHyphen/>
        <w:t>дующие требования:</w:t>
      </w:r>
    </w:p>
    <w:p w:rsidR="00ED62D7" w:rsidRDefault="00ED62D7" w:rsidP="00ED62D7">
      <w:pPr>
        <w:pStyle w:val="ConsPlusNormal0"/>
        <w:widowControl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2.12.1.</w:t>
      </w:r>
      <w:r>
        <w:rPr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Помещение для предоставления муниципальной услуги обеспечивается необходимым оборудованием (компьютерами, средствами электронно-вычислительной техники, средствами электронного информирования, средствами связи, включая Интернет, оргтехникой), канцелярскими принадлежностями, информационными и справочными материалами, наглядной информацией, периодическими изданиями, стульями и столами.</w:t>
      </w:r>
    </w:p>
    <w:p w:rsidR="00ED62D7" w:rsidRDefault="00ED62D7" w:rsidP="00ED62D7">
      <w:pPr>
        <w:shd w:val="clear" w:color="auto" w:fill="FFFFFF"/>
        <w:tabs>
          <w:tab w:val="left" w:pos="799"/>
        </w:tabs>
        <w:ind w:firstLine="720"/>
        <w:jc w:val="both"/>
        <w:rPr>
          <w:sz w:val="24"/>
          <w:szCs w:val="24"/>
        </w:rPr>
      </w:pPr>
      <w:r>
        <w:rPr>
          <w:color w:val="252525"/>
          <w:sz w:val="24"/>
          <w:szCs w:val="24"/>
        </w:rPr>
        <w:t xml:space="preserve">2.12.2. Информационные стенды должны быть максимально заметны, хорошо просматриваемы и функциональны. </w:t>
      </w:r>
    </w:p>
    <w:p w:rsidR="00ED62D7" w:rsidRDefault="00ED62D7" w:rsidP="00ED62D7">
      <w:pPr>
        <w:ind w:firstLine="720"/>
        <w:jc w:val="both"/>
        <w:rPr>
          <w:color w:val="252525"/>
          <w:sz w:val="24"/>
          <w:szCs w:val="24"/>
        </w:rPr>
      </w:pPr>
      <w:r>
        <w:rPr>
          <w:color w:val="252525"/>
          <w:sz w:val="24"/>
          <w:szCs w:val="24"/>
        </w:rPr>
        <w:t>2.12.3. В помещении для  ожидания приема оборудуются места, имеющие стулья, столы для возможности оформления документов. Количество мест ожидания определяется исходя из фактической нагрузки и возможностей для их размещения в помещении.</w:t>
      </w:r>
    </w:p>
    <w:p w:rsidR="00ED62D7" w:rsidRDefault="00ED62D7" w:rsidP="00ED62D7">
      <w:pPr>
        <w:ind w:firstLine="720"/>
        <w:jc w:val="both"/>
        <w:rPr>
          <w:color w:val="252525"/>
          <w:sz w:val="24"/>
          <w:szCs w:val="24"/>
        </w:rPr>
      </w:pPr>
      <w:r>
        <w:rPr>
          <w:color w:val="252525"/>
          <w:sz w:val="24"/>
          <w:szCs w:val="24"/>
        </w:rPr>
        <w:t>2.12.4. В помещении для ожидания приема должно быть естественное или искусственное освещение.</w:t>
      </w:r>
    </w:p>
    <w:p w:rsidR="00ED62D7" w:rsidRDefault="00ED62D7" w:rsidP="00ED62D7">
      <w:pPr>
        <w:tabs>
          <w:tab w:val="left" w:pos="3675"/>
        </w:tabs>
        <w:ind w:firstLine="720"/>
        <w:jc w:val="both"/>
        <w:rPr>
          <w:color w:val="252525"/>
          <w:sz w:val="24"/>
          <w:szCs w:val="24"/>
        </w:rPr>
      </w:pPr>
      <w:r>
        <w:rPr>
          <w:color w:val="252525"/>
          <w:sz w:val="24"/>
          <w:szCs w:val="24"/>
        </w:rPr>
        <w:t>2.12.5. Помещение для работы и организации приема граждан должно быть оборудовано в соответствии с санитарными правилами и нормами.</w:t>
      </w:r>
    </w:p>
    <w:p w:rsidR="00ED62D7" w:rsidRDefault="00ED62D7" w:rsidP="00ED62D7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2.13. Показатели доступности и качества муниципальной услуги:</w:t>
      </w:r>
    </w:p>
    <w:p w:rsidR="00ED62D7" w:rsidRDefault="00ED62D7" w:rsidP="00ED62D7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2.13.1. Наличие различных способов получения информации о предоставлении муниципальной услуги;</w:t>
      </w:r>
    </w:p>
    <w:p w:rsidR="00ED62D7" w:rsidRDefault="00ED62D7" w:rsidP="00ED62D7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2.13.2. Соблюдение сроков предоставления муниципальной услуги, удовлетворение клиента;</w:t>
      </w:r>
    </w:p>
    <w:p w:rsidR="00ED62D7" w:rsidRDefault="00ED62D7" w:rsidP="00ED62D7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2.13.3. Предоставление полной, актуальной и достоверной информации заявителю;</w:t>
      </w:r>
    </w:p>
    <w:p w:rsidR="00ED62D7" w:rsidRDefault="00ED62D7" w:rsidP="00ED62D7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2.13.4. Точность и аккуратность;</w:t>
      </w:r>
    </w:p>
    <w:p w:rsidR="00ED62D7" w:rsidRDefault="00ED62D7" w:rsidP="00ED62D7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2.13.5. Конфедициальность;</w:t>
      </w:r>
    </w:p>
    <w:p w:rsidR="00ED62D7" w:rsidRDefault="00ED62D7" w:rsidP="00ED62D7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2.13.6. Повышение культуры обслуживания заявителей, надежность и безопасность.</w:t>
      </w:r>
    </w:p>
    <w:p w:rsidR="00ED62D7" w:rsidRDefault="00ED62D7" w:rsidP="00ED62D7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   </w:t>
      </w:r>
      <w:r>
        <w:rPr>
          <w:sz w:val="24"/>
          <w:szCs w:val="24"/>
        </w:rPr>
        <w:t>2.14. Особенности предоставления муниципальных услуг в многофункциональных центрах и особенности предоставления муниципальных услуг в электронной форме.</w:t>
      </w:r>
    </w:p>
    <w:p w:rsidR="00ED62D7" w:rsidRDefault="00ED62D7" w:rsidP="00ED62D7">
      <w:pPr>
        <w:autoSpaceDE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2.14.1. Предоставление муниципальной услуги в многофункциональных центрах предоставления государственных и муниципальных услуг, в электронной форме не осуществляется.</w:t>
      </w:r>
    </w:p>
    <w:p w:rsidR="00ED62D7" w:rsidRDefault="00ED62D7" w:rsidP="00ED62D7">
      <w:pPr>
        <w:autoSpaceDE w:val="0"/>
        <w:autoSpaceDN w:val="0"/>
        <w:adjustRightInd w:val="0"/>
        <w:ind w:firstLine="540"/>
        <w:jc w:val="both"/>
        <w:rPr>
          <w:rFonts w:cs="Arial"/>
          <w:b/>
          <w:sz w:val="24"/>
          <w:szCs w:val="24"/>
        </w:rPr>
      </w:pPr>
    </w:p>
    <w:p w:rsidR="00ED62D7" w:rsidRDefault="00ED62D7" w:rsidP="00ED62D7">
      <w:pPr>
        <w:autoSpaceDE w:val="0"/>
        <w:autoSpaceDN w:val="0"/>
        <w:adjustRightInd w:val="0"/>
        <w:ind w:firstLine="540"/>
        <w:jc w:val="center"/>
        <w:rPr>
          <w:b/>
          <w:bCs/>
          <w:noProof w:val="0"/>
          <w:sz w:val="24"/>
          <w:szCs w:val="24"/>
          <w:lang w:eastAsia="ru-RU"/>
        </w:rPr>
      </w:pPr>
      <w:r>
        <w:rPr>
          <w:rFonts w:cs="Arial"/>
          <w:b/>
          <w:sz w:val="24"/>
          <w:szCs w:val="24"/>
          <w:lang w:val="en-US"/>
        </w:rPr>
        <w:t>III</w:t>
      </w:r>
      <w:r>
        <w:rPr>
          <w:rFonts w:cs="Arial"/>
          <w:b/>
          <w:sz w:val="24"/>
          <w:szCs w:val="24"/>
        </w:rPr>
        <w:t xml:space="preserve">. </w:t>
      </w:r>
      <w:r>
        <w:rPr>
          <w:b/>
          <w:bCs/>
          <w:noProof w:val="0"/>
          <w:sz w:val="24"/>
          <w:szCs w:val="24"/>
          <w:lang w:eastAsia="ru-RU"/>
        </w:rPr>
        <w:t>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</w:t>
      </w:r>
    </w:p>
    <w:p w:rsidR="00ED62D7" w:rsidRDefault="00ED62D7" w:rsidP="00ED62D7">
      <w:pPr>
        <w:widowControl w:val="0"/>
        <w:spacing w:after="120"/>
        <w:ind w:right="-57"/>
        <w:jc w:val="center"/>
        <w:rPr>
          <w:rFonts w:cs="Arial"/>
          <w:b/>
          <w:sz w:val="24"/>
          <w:szCs w:val="24"/>
        </w:rPr>
      </w:pPr>
    </w:p>
    <w:p w:rsidR="00ED62D7" w:rsidRDefault="00ED62D7" w:rsidP="00ED62D7">
      <w:pPr>
        <w:widowControl w:val="0"/>
        <w:ind w:right="-57" w:firstLine="708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Решение о предоставлении муниципальной услуги принимает глава администрации муниципального образования «Тургеневка» (далее – глава администрации).</w:t>
      </w:r>
    </w:p>
    <w:p w:rsidR="00ED62D7" w:rsidRDefault="00ED62D7" w:rsidP="00ED62D7">
      <w:pPr>
        <w:widowControl w:val="0"/>
        <w:ind w:right="-57" w:firstLine="708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Процедура по предоставлению услуги включает в себя следующие административные действия:</w:t>
      </w:r>
    </w:p>
    <w:p w:rsidR="00ED62D7" w:rsidRDefault="00ED62D7" w:rsidP="00ED62D7">
      <w:pPr>
        <w:pStyle w:val="3"/>
        <w:spacing w:after="0"/>
        <w:ind w:left="0" w:firstLine="709"/>
        <w:jc w:val="both"/>
        <w:rPr>
          <w:b/>
          <w:sz w:val="24"/>
          <w:szCs w:val="24"/>
        </w:rPr>
      </w:pPr>
      <w:r>
        <w:rPr>
          <w:rFonts w:cs="Arial"/>
          <w:sz w:val="24"/>
          <w:szCs w:val="24"/>
        </w:rPr>
        <w:t>1)</w:t>
      </w:r>
      <w:r>
        <w:rPr>
          <w:sz w:val="24"/>
          <w:szCs w:val="24"/>
        </w:rPr>
        <w:t xml:space="preserve"> Первичный прием документов для получения муниципальной услуги от заяви</w:t>
      </w:r>
      <w:r>
        <w:rPr>
          <w:sz w:val="24"/>
          <w:szCs w:val="24"/>
        </w:rPr>
        <w:softHyphen/>
        <w:t>теля</w:t>
      </w:r>
      <w:r>
        <w:rPr>
          <w:b/>
          <w:sz w:val="24"/>
          <w:szCs w:val="24"/>
        </w:rPr>
        <w:t>;</w:t>
      </w:r>
    </w:p>
    <w:p w:rsidR="00ED62D7" w:rsidRDefault="00ED62D7" w:rsidP="00ED62D7">
      <w:pPr>
        <w:widowControl w:val="0"/>
        <w:ind w:right="-57" w:firstLine="708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2)</w:t>
      </w:r>
      <w:r>
        <w:rPr>
          <w:sz w:val="24"/>
          <w:szCs w:val="24"/>
        </w:rPr>
        <w:t xml:space="preserve"> Рассмотрение представленных документов;</w:t>
      </w:r>
    </w:p>
    <w:p w:rsidR="00ED62D7" w:rsidRDefault="00ED62D7" w:rsidP="00ED62D7">
      <w:pPr>
        <w:widowControl w:val="0"/>
        <w:ind w:right="-57" w:firstLine="708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3)</w:t>
      </w:r>
      <w:r>
        <w:rPr>
          <w:sz w:val="24"/>
          <w:szCs w:val="24"/>
        </w:rPr>
        <w:t xml:space="preserve"> Принятие решения о предоставлении муниципальной услуги;</w:t>
      </w:r>
    </w:p>
    <w:p w:rsidR="00ED62D7" w:rsidRDefault="00ED62D7" w:rsidP="00ED62D7">
      <w:pPr>
        <w:ind w:firstLine="709"/>
        <w:jc w:val="both"/>
        <w:rPr>
          <w:sz w:val="24"/>
          <w:szCs w:val="24"/>
        </w:rPr>
      </w:pPr>
      <w:r>
        <w:rPr>
          <w:rFonts w:cs="Arial"/>
          <w:sz w:val="24"/>
          <w:szCs w:val="24"/>
        </w:rPr>
        <w:t>4)</w:t>
      </w:r>
      <w:r>
        <w:rPr>
          <w:sz w:val="24"/>
          <w:szCs w:val="24"/>
        </w:rPr>
        <w:t xml:space="preserve"> Выдача </w:t>
      </w:r>
      <w:r>
        <w:rPr>
          <w:rFonts w:cs="Arial"/>
          <w:sz w:val="24"/>
          <w:szCs w:val="24"/>
        </w:rPr>
        <w:t xml:space="preserve">решения </w:t>
      </w:r>
      <w:r>
        <w:rPr>
          <w:sz w:val="24"/>
          <w:szCs w:val="24"/>
        </w:rPr>
        <w:t>заявителю;</w:t>
      </w:r>
    </w:p>
    <w:p w:rsidR="00ED62D7" w:rsidRDefault="00ED62D7" w:rsidP="00ED62D7">
      <w:pPr>
        <w:ind w:firstLine="709"/>
        <w:jc w:val="both"/>
        <w:rPr>
          <w:sz w:val="24"/>
          <w:szCs w:val="24"/>
        </w:rPr>
      </w:pPr>
      <w:r>
        <w:rPr>
          <w:rFonts w:cs="Arial"/>
          <w:sz w:val="24"/>
          <w:szCs w:val="24"/>
        </w:rPr>
        <w:t>5)</w:t>
      </w:r>
      <w:r>
        <w:rPr>
          <w:sz w:val="24"/>
          <w:szCs w:val="24"/>
        </w:rPr>
        <w:t xml:space="preserve"> Оформление отказа в предоставлении муниципальной услуги.</w:t>
      </w:r>
    </w:p>
    <w:p w:rsidR="00ED62D7" w:rsidRDefault="00ED62D7" w:rsidP="00ED62D7">
      <w:pPr>
        <w:pStyle w:val="3"/>
        <w:spacing w:after="0"/>
        <w:ind w:left="0" w:firstLine="709"/>
        <w:jc w:val="both"/>
        <w:rPr>
          <w:b/>
          <w:sz w:val="24"/>
          <w:szCs w:val="24"/>
        </w:rPr>
      </w:pPr>
      <w:r>
        <w:rPr>
          <w:rFonts w:cs="Arial"/>
          <w:sz w:val="24"/>
          <w:szCs w:val="24"/>
        </w:rPr>
        <w:t>3.1.</w:t>
      </w:r>
      <w:r>
        <w:rPr>
          <w:sz w:val="24"/>
          <w:szCs w:val="24"/>
        </w:rPr>
        <w:t xml:space="preserve"> Первичный прием документов для получения муниципальной услуги от заяви</w:t>
      </w:r>
      <w:r>
        <w:rPr>
          <w:sz w:val="24"/>
          <w:szCs w:val="24"/>
        </w:rPr>
        <w:softHyphen/>
        <w:t>теля</w:t>
      </w:r>
      <w:r>
        <w:rPr>
          <w:b/>
          <w:sz w:val="24"/>
          <w:szCs w:val="24"/>
        </w:rPr>
        <w:t>.</w:t>
      </w:r>
    </w:p>
    <w:p w:rsidR="00ED62D7" w:rsidRDefault="00ED62D7" w:rsidP="00ED62D7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Специалист администрации производит проверку заявления с приложенными документами.</w:t>
      </w:r>
    </w:p>
    <w:p w:rsidR="00ED62D7" w:rsidRDefault="00ED62D7" w:rsidP="00ED62D7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В ходе приема заявления и прилагаемых к нему документов специалист администрации осуществ</w:t>
      </w:r>
      <w:r>
        <w:rPr>
          <w:sz w:val="24"/>
          <w:szCs w:val="24"/>
        </w:rPr>
        <w:softHyphen/>
        <w:t>ляет их проверку на:</w:t>
      </w:r>
    </w:p>
    <w:p w:rsidR="00ED62D7" w:rsidRDefault="00ED62D7" w:rsidP="00ED62D7">
      <w:pPr>
        <w:jc w:val="both"/>
        <w:rPr>
          <w:sz w:val="24"/>
          <w:szCs w:val="24"/>
        </w:rPr>
      </w:pPr>
      <w:r>
        <w:rPr>
          <w:rFonts w:cs="Arial"/>
          <w:bCs/>
          <w:sz w:val="24"/>
          <w:szCs w:val="24"/>
        </w:rPr>
        <w:t>–</w:t>
      </w:r>
      <w:r>
        <w:rPr>
          <w:sz w:val="24"/>
          <w:szCs w:val="24"/>
        </w:rPr>
        <w:t xml:space="preserve"> оформление заявления в соответствии с приложением № 1 к настоящему регламенту;</w:t>
      </w:r>
    </w:p>
    <w:p w:rsidR="00ED62D7" w:rsidRDefault="00ED62D7" w:rsidP="00ED62D7">
      <w:pPr>
        <w:pStyle w:val="ConsPlusNormal0"/>
        <w:widowControl/>
        <w:ind w:firstLine="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bCs/>
          <w:szCs w:val="24"/>
        </w:rPr>
        <w:t>–</w:t>
      </w:r>
      <w:r>
        <w:rPr>
          <w:rFonts w:ascii="Times New Roman" w:hAnsi="Times New Roman" w:cs="Times New Roman"/>
          <w:szCs w:val="24"/>
        </w:rPr>
        <w:t xml:space="preserve"> соответствие заявителя требованиям, указанным в п.1.5 настоящего регламента;</w:t>
      </w:r>
    </w:p>
    <w:p w:rsidR="00ED62D7" w:rsidRDefault="00ED62D7" w:rsidP="00ED62D7">
      <w:pPr>
        <w:pStyle w:val="ConsPlusNormal0"/>
        <w:widowControl/>
        <w:ind w:firstLine="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bCs/>
          <w:szCs w:val="24"/>
        </w:rPr>
        <w:t>–</w:t>
      </w:r>
      <w:r>
        <w:rPr>
          <w:rFonts w:ascii="Times New Roman" w:hAnsi="Times New Roman" w:cs="Times New Roman"/>
          <w:szCs w:val="24"/>
        </w:rPr>
        <w:t xml:space="preserve"> комплектность представленных документов в соответствии с п.2.6 настоящего регла</w:t>
      </w:r>
      <w:r>
        <w:rPr>
          <w:rFonts w:ascii="Times New Roman" w:hAnsi="Times New Roman" w:cs="Times New Roman"/>
          <w:szCs w:val="24"/>
        </w:rPr>
        <w:softHyphen/>
        <w:t>мента;</w:t>
      </w:r>
    </w:p>
    <w:p w:rsidR="00ED62D7" w:rsidRDefault="00ED62D7" w:rsidP="00ED62D7">
      <w:pPr>
        <w:jc w:val="both"/>
        <w:rPr>
          <w:sz w:val="24"/>
          <w:szCs w:val="24"/>
        </w:rPr>
      </w:pPr>
      <w:r>
        <w:rPr>
          <w:rFonts w:cs="Arial"/>
          <w:bCs/>
          <w:sz w:val="24"/>
          <w:szCs w:val="24"/>
        </w:rPr>
        <w:t>–</w:t>
      </w:r>
      <w:r>
        <w:rPr>
          <w:sz w:val="24"/>
          <w:szCs w:val="24"/>
        </w:rPr>
        <w:t xml:space="preserve"> отсутствие в заявлении и прилагаемых к заявлению документах неоговоренных исправ</w:t>
      </w:r>
      <w:r>
        <w:rPr>
          <w:sz w:val="24"/>
          <w:szCs w:val="24"/>
        </w:rPr>
        <w:softHyphen/>
        <w:t>лений, серьезных повреждений, не позволяющих однозначно истолковать их со</w:t>
      </w:r>
      <w:r>
        <w:rPr>
          <w:sz w:val="24"/>
          <w:szCs w:val="24"/>
        </w:rPr>
        <w:softHyphen/>
        <w:t>держание, подчисток либо приписок, зачеркнутых слов;</w:t>
      </w:r>
    </w:p>
    <w:p w:rsidR="00ED62D7" w:rsidRDefault="00ED62D7" w:rsidP="00ED62D7">
      <w:pPr>
        <w:pStyle w:val="a6"/>
        <w:spacing w:after="0"/>
        <w:ind w:left="0"/>
        <w:jc w:val="both"/>
        <w:rPr>
          <w:lang w:val="ru-RU"/>
        </w:rPr>
      </w:pPr>
      <w:r>
        <w:rPr>
          <w:rFonts w:cs="Arial"/>
          <w:bCs/>
          <w:lang w:val="ru-RU"/>
        </w:rPr>
        <w:t>–</w:t>
      </w:r>
      <w:r>
        <w:rPr>
          <w:lang w:val="ru-RU"/>
        </w:rPr>
        <w:t xml:space="preserve"> отсутствие в заявлении и прилагаемых к заявлению документах записей, выпол</w:t>
      </w:r>
      <w:r>
        <w:rPr>
          <w:lang w:val="ru-RU"/>
        </w:rPr>
        <w:softHyphen/>
        <w:t xml:space="preserve">ненных карандашом. </w:t>
      </w:r>
    </w:p>
    <w:p w:rsidR="00ED62D7" w:rsidRDefault="00ED62D7" w:rsidP="00ED62D7">
      <w:pPr>
        <w:pStyle w:val="a6"/>
        <w:spacing w:after="0"/>
        <w:ind w:left="0" w:firstLine="709"/>
        <w:jc w:val="both"/>
        <w:rPr>
          <w:lang w:val="ru-RU"/>
        </w:rPr>
      </w:pPr>
      <w:r>
        <w:rPr>
          <w:lang w:val="ru-RU"/>
        </w:rPr>
        <w:t>При установлении фактов несоответствия заявления и (или) прилагаемых докумен</w:t>
      </w:r>
      <w:r>
        <w:rPr>
          <w:lang w:val="ru-RU"/>
        </w:rPr>
        <w:softHyphen/>
        <w:t>тов установленным требованиям специалист уведомляет заявителя о наличии препятствий для регистрации, объясняет Заявителю содержание выявленных недостатков и предлагает принять меры по их устранению.</w:t>
      </w:r>
    </w:p>
    <w:p w:rsidR="00ED62D7" w:rsidRDefault="00ED62D7" w:rsidP="00ED62D7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Специалист администрации, ответственный за проверку документов, после проверки документов на лицевой стороне в левом нижнем углу заявления ставит отметку (свою подпись, расшифровку подписи и дату) о соответствии документов предъявляемым настоящим пунктом требованиям. </w:t>
      </w:r>
    </w:p>
    <w:p w:rsidR="00ED62D7" w:rsidRDefault="00ED62D7" w:rsidP="00ED62D7">
      <w:pPr>
        <w:pStyle w:val="a6"/>
        <w:spacing w:after="0"/>
        <w:ind w:left="0" w:firstLine="709"/>
        <w:jc w:val="both"/>
        <w:rPr>
          <w:color w:val="FF0000"/>
          <w:lang w:val="ru-RU"/>
        </w:rPr>
      </w:pPr>
      <w:r>
        <w:rPr>
          <w:lang w:val="ru-RU"/>
        </w:rPr>
        <w:t>Если имеются основания для отказа в приеме заявления в соответствии с п. 2.7. настоящего административного регламента, специалист в течение 6 рабочих дней после регистрации заявления на</w:t>
      </w:r>
      <w:r>
        <w:rPr>
          <w:lang w:val="ru-RU"/>
        </w:rPr>
        <w:softHyphen/>
        <w:t>правляет заявителю письменное уведомление об отказе в рассмотрении заявления с ука</w:t>
      </w:r>
      <w:r>
        <w:rPr>
          <w:lang w:val="ru-RU"/>
        </w:rPr>
        <w:softHyphen/>
        <w:t>занием причин отказа, которое подписывается главой администрации.</w:t>
      </w:r>
    </w:p>
    <w:p w:rsidR="00ED62D7" w:rsidRDefault="00ED62D7" w:rsidP="00ED62D7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Уведомление об отказе в рассмотрении заявления передается лично заявителю или его законному представителю либо направляется заявителю по почте по адресу, указан</w:t>
      </w:r>
      <w:r>
        <w:rPr>
          <w:sz w:val="24"/>
          <w:szCs w:val="24"/>
        </w:rPr>
        <w:softHyphen/>
        <w:t>ному в заявлении.</w:t>
      </w:r>
    </w:p>
    <w:p w:rsidR="00ED62D7" w:rsidRDefault="00ED62D7" w:rsidP="00ED62D7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Заявитель может направить заявление с приложением документов почтовым от</w:t>
      </w:r>
      <w:r>
        <w:rPr>
          <w:sz w:val="24"/>
          <w:szCs w:val="24"/>
        </w:rPr>
        <w:softHyphen/>
        <w:t>правлением с описью вложения.</w:t>
      </w:r>
    </w:p>
    <w:p w:rsidR="00ED62D7" w:rsidRDefault="00ED62D7" w:rsidP="00ED62D7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Проверка заявления и приложенных документов, регистрация заявления либо отказ в его приеме осуществляются в порядке, установленном п.3.5. настоящего регламента.</w:t>
      </w:r>
    </w:p>
    <w:p w:rsidR="00ED62D7" w:rsidRDefault="00ED62D7" w:rsidP="00ED62D7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Рассмотрение представленных документов.</w:t>
      </w:r>
    </w:p>
    <w:p w:rsidR="00ED62D7" w:rsidRDefault="00ED62D7" w:rsidP="00ED62D7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После регистрации заявление с приложением документов направляется на рассмотрение главе администрации.</w:t>
      </w:r>
    </w:p>
    <w:p w:rsidR="00ED62D7" w:rsidRDefault="00ED62D7" w:rsidP="00ED62D7">
      <w:pPr>
        <w:ind w:firstLine="72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Глава администрации в течение одного дня рассматривает и поручает провести необходимые мероприятия в установленные законом сроки для подготовки </w:t>
      </w:r>
      <w:r>
        <w:rPr>
          <w:rFonts w:cs="Arial"/>
          <w:sz w:val="24"/>
          <w:szCs w:val="24"/>
        </w:rPr>
        <w:t>документов о согласовании перевода жилого помещения в нежилое или нежилого помещения в жилое помещение</w:t>
      </w:r>
      <w:r>
        <w:rPr>
          <w:sz w:val="24"/>
          <w:szCs w:val="24"/>
        </w:rPr>
        <w:t>.</w:t>
      </w:r>
      <w:proofErr w:type="gramEnd"/>
    </w:p>
    <w:p w:rsidR="00ED62D7" w:rsidRDefault="00ED62D7" w:rsidP="00ED62D7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3.3. Принятие решения о предоставлении муниципальной услуги.</w:t>
      </w:r>
    </w:p>
    <w:p w:rsidR="00ED62D7" w:rsidRDefault="00ED62D7" w:rsidP="00ED62D7">
      <w:pPr>
        <w:ind w:firstLine="709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В случае соответствия представленных документов всем требованиям, установлен</w:t>
      </w:r>
      <w:r>
        <w:rPr>
          <w:sz w:val="24"/>
          <w:szCs w:val="24"/>
        </w:rPr>
        <w:softHyphen/>
        <w:t>ным настоящим регламентом, специалист в течение 8 рабочих дней выезжает на место перевода жилого помещения в нежилое или нежилого помещения в жилое помещение согласно представленного заявителем проекта, в течение 10 рабочих дней готовит решение в 3-х экземплярах.</w:t>
      </w:r>
      <w:proofErr w:type="gramEnd"/>
    </w:p>
    <w:p w:rsidR="00ED62D7" w:rsidRDefault="00ED62D7" w:rsidP="00ED62D7">
      <w:pPr>
        <w:ind w:firstLine="709"/>
        <w:jc w:val="both"/>
        <w:rPr>
          <w:rFonts w:cs="Arial"/>
          <w:sz w:val="24"/>
          <w:szCs w:val="24"/>
        </w:rPr>
      </w:pPr>
      <w:r>
        <w:rPr>
          <w:sz w:val="24"/>
          <w:szCs w:val="24"/>
        </w:rPr>
        <w:t xml:space="preserve">В процессе подготовки </w:t>
      </w:r>
      <w:r>
        <w:rPr>
          <w:rFonts w:cs="Arial"/>
          <w:sz w:val="24"/>
          <w:szCs w:val="24"/>
        </w:rPr>
        <w:t xml:space="preserve">решения, </w:t>
      </w:r>
      <w:r>
        <w:rPr>
          <w:sz w:val="24"/>
          <w:szCs w:val="24"/>
        </w:rPr>
        <w:t>согласование и подписание подготовленного проекта р</w:t>
      </w:r>
      <w:r>
        <w:rPr>
          <w:rFonts w:cs="Arial"/>
          <w:sz w:val="24"/>
          <w:szCs w:val="24"/>
        </w:rPr>
        <w:t xml:space="preserve">ешения </w:t>
      </w:r>
      <w:r>
        <w:rPr>
          <w:sz w:val="24"/>
          <w:szCs w:val="24"/>
        </w:rPr>
        <w:t>не должно превышать 3-х дней.</w:t>
      </w:r>
    </w:p>
    <w:p w:rsidR="00ED62D7" w:rsidRDefault="00ED62D7" w:rsidP="00ED62D7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3.4. Выдача </w:t>
      </w:r>
      <w:r>
        <w:rPr>
          <w:rFonts w:cs="Arial"/>
          <w:sz w:val="24"/>
          <w:szCs w:val="24"/>
        </w:rPr>
        <w:t xml:space="preserve">решения </w:t>
      </w:r>
      <w:r>
        <w:rPr>
          <w:sz w:val="24"/>
          <w:szCs w:val="24"/>
        </w:rPr>
        <w:t>заявителю.</w:t>
      </w:r>
    </w:p>
    <w:p w:rsidR="00ED62D7" w:rsidRDefault="00ED62D7" w:rsidP="00ED62D7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Специалист администрации в течение рабочего дня после подписания разрешения уведомляет заявителя о готовности документа устно по телефону либо письменно почтовым отправлением.</w:t>
      </w:r>
    </w:p>
    <w:p w:rsidR="00ED62D7" w:rsidRDefault="00ED62D7" w:rsidP="00ED62D7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Заявителю выдается </w:t>
      </w:r>
      <w:r>
        <w:rPr>
          <w:rFonts w:cs="Arial"/>
          <w:sz w:val="24"/>
          <w:szCs w:val="24"/>
        </w:rPr>
        <w:t>решение</w:t>
      </w:r>
      <w:r>
        <w:rPr>
          <w:sz w:val="24"/>
          <w:szCs w:val="24"/>
        </w:rPr>
        <w:t xml:space="preserve"> лично или его законному представителю.</w:t>
      </w:r>
    </w:p>
    <w:p w:rsidR="00ED62D7" w:rsidRDefault="00ED62D7" w:rsidP="00ED62D7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При получении </w:t>
      </w:r>
      <w:r>
        <w:rPr>
          <w:rFonts w:cs="Arial"/>
          <w:sz w:val="24"/>
          <w:szCs w:val="24"/>
        </w:rPr>
        <w:t>решения</w:t>
      </w:r>
      <w:r>
        <w:rPr>
          <w:sz w:val="24"/>
          <w:szCs w:val="24"/>
        </w:rPr>
        <w:t xml:space="preserve"> заявитель либо его законный представитель расписывается в 3-х экземплярах оригиналов </w:t>
      </w:r>
      <w:r>
        <w:rPr>
          <w:rFonts w:cs="Arial"/>
          <w:sz w:val="24"/>
          <w:szCs w:val="24"/>
        </w:rPr>
        <w:t xml:space="preserve">решения </w:t>
      </w:r>
      <w:r>
        <w:rPr>
          <w:sz w:val="24"/>
          <w:szCs w:val="24"/>
        </w:rPr>
        <w:t xml:space="preserve">и ставит дату получения. Два экземпляра </w:t>
      </w:r>
      <w:r>
        <w:rPr>
          <w:rFonts w:cs="Arial"/>
          <w:sz w:val="24"/>
          <w:szCs w:val="24"/>
        </w:rPr>
        <w:t>решения</w:t>
      </w:r>
      <w:r>
        <w:rPr>
          <w:sz w:val="24"/>
          <w:szCs w:val="24"/>
        </w:rPr>
        <w:t xml:space="preserve"> выдаются на руки заявителю или его законному представителю, один экземпляр остается в администрации.</w:t>
      </w:r>
    </w:p>
    <w:p w:rsidR="00ED62D7" w:rsidRDefault="00ED62D7" w:rsidP="00ED62D7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3.5. Оформление отказа в предоставлении муниципальной услуги.</w:t>
      </w:r>
    </w:p>
    <w:p w:rsidR="00ED62D7" w:rsidRDefault="00ED62D7" w:rsidP="00ED62D7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В случаях, установленных в п</w:t>
      </w:r>
      <w:r>
        <w:rPr>
          <w:color w:val="FF0000"/>
          <w:sz w:val="24"/>
          <w:szCs w:val="24"/>
        </w:rPr>
        <w:t>.</w:t>
      </w:r>
      <w:r>
        <w:rPr>
          <w:sz w:val="24"/>
          <w:szCs w:val="24"/>
        </w:rPr>
        <w:t>2.7.  настоящего регламента, специалист подготавли</w:t>
      </w:r>
      <w:r>
        <w:rPr>
          <w:sz w:val="24"/>
          <w:szCs w:val="24"/>
        </w:rPr>
        <w:softHyphen/>
        <w:t>вает в течение 30 дней письменное уведомление об отказе в предоставлении муниципальной  услуги.</w:t>
      </w:r>
    </w:p>
    <w:p w:rsidR="00ED62D7" w:rsidRDefault="00ED62D7" w:rsidP="00ED62D7">
      <w:pPr>
        <w:tabs>
          <w:tab w:val="left" w:pos="0"/>
          <w:tab w:val="left" w:pos="1276"/>
        </w:tabs>
        <w:overflowPunct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Письменное уведомление об отказе в предоставлении муниципальной услуги должно содержать основания отказа с указанием возможностей их устранения и может быть обжаловано заявителем в судебном порядке.</w:t>
      </w:r>
    </w:p>
    <w:p w:rsidR="00ED62D7" w:rsidRDefault="00ED62D7" w:rsidP="00ED62D7">
      <w:pPr>
        <w:widowControl w:val="0"/>
        <w:ind w:right="-57" w:firstLine="708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3.6. Блок-схема процедуры по предоставлению муниципальной услуги представлена в приложении № 2  к настоящему регламенту.</w:t>
      </w:r>
    </w:p>
    <w:p w:rsidR="00ED62D7" w:rsidRDefault="00ED62D7" w:rsidP="00ED62D7">
      <w:pPr>
        <w:pStyle w:val="22"/>
        <w:tabs>
          <w:tab w:val="left" w:pos="7020"/>
        </w:tabs>
        <w:spacing w:after="0" w:line="240" w:lineRule="auto"/>
        <w:ind w:left="0" w:firstLine="720"/>
        <w:jc w:val="center"/>
        <w:rPr>
          <w:b/>
          <w:lang w:val="ru-RU"/>
        </w:rPr>
      </w:pPr>
    </w:p>
    <w:p w:rsidR="00ED62D7" w:rsidRDefault="00ED62D7" w:rsidP="00ED62D7">
      <w:pPr>
        <w:autoSpaceDE w:val="0"/>
        <w:autoSpaceDN w:val="0"/>
        <w:adjustRightInd w:val="0"/>
        <w:ind w:firstLine="540"/>
        <w:jc w:val="center"/>
        <w:rPr>
          <w:b/>
          <w:bCs/>
          <w:noProof w:val="0"/>
          <w:sz w:val="24"/>
          <w:szCs w:val="24"/>
          <w:lang w:eastAsia="ru-RU"/>
        </w:rPr>
      </w:pPr>
      <w:r>
        <w:rPr>
          <w:b/>
          <w:sz w:val="24"/>
          <w:szCs w:val="24"/>
        </w:rPr>
        <w:t>IV. Формы</w:t>
      </w:r>
      <w:r>
        <w:rPr>
          <w:b/>
        </w:rPr>
        <w:t xml:space="preserve"> </w:t>
      </w:r>
      <w:proofErr w:type="gramStart"/>
      <w:r>
        <w:rPr>
          <w:b/>
          <w:bCs/>
          <w:noProof w:val="0"/>
          <w:sz w:val="24"/>
          <w:szCs w:val="24"/>
          <w:lang w:eastAsia="ru-RU"/>
        </w:rPr>
        <w:t>контроля за</w:t>
      </w:r>
      <w:proofErr w:type="gramEnd"/>
      <w:r>
        <w:rPr>
          <w:b/>
          <w:bCs/>
          <w:noProof w:val="0"/>
          <w:sz w:val="24"/>
          <w:szCs w:val="24"/>
          <w:lang w:eastAsia="ru-RU"/>
        </w:rPr>
        <w:t xml:space="preserve"> исполнением административного регламента</w:t>
      </w:r>
    </w:p>
    <w:p w:rsidR="00ED62D7" w:rsidRDefault="00ED62D7" w:rsidP="00ED62D7">
      <w:pPr>
        <w:pStyle w:val="22"/>
        <w:tabs>
          <w:tab w:val="left" w:pos="7020"/>
        </w:tabs>
        <w:spacing w:after="0" w:line="240" w:lineRule="auto"/>
        <w:ind w:left="0" w:firstLine="720"/>
        <w:rPr>
          <w:rFonts w:cs="Arial"/>
          <w:lang w:val="ru-RU"/>
        </w:rPr>
      </w:pPr>
    </w:p>
    <w:p w:rsidR="00ED62D7" w:rsidRDefault="00ED62D7" w:rsidP="00ED62D7">
      <w:pPr>
        <w:ind w:firstLine="540"/>
        <w:jc w:val="both"/>
        <w:rPr>
          <w:color w:val="000000"/>
          <w:sz w:val="24"/>
          <w:szCs w:val="24"/>
        </w:rPr>
      </w:pPr>
      <w:r>
        <w:rPr>
          <w:bCs/>
          <w:sz w:val="24"/>
          <w:szCs w:val="24"/>
        </w:rPr>
        <w:t xml:space="preserve">4.1. </w:t>
      </w:r>
      <w:r>
        <w:rPr>
          <w:color w:val="000000"/>
          <w:sz w:val="24"/>
          <w:szCs w:val="24"/>
        </w:rPr>
        <w:t xml:space="preserve">Текущий контроль за соблюдением последовательности действий, определенных административными процедурами по предоставлению муниципальной услуги, принятием решений специалистом </w:t>
      </w:r>
      <w:r>
        <w:rPr>
          <w:sz w:val="24"/>
          <w:szCs w:val="24"/>
        </w:rPr>
        <w:t>администрации</w:t>
      </w:r>
      <w:r>
        <w:rPr>
          <w:color w:val="000000"/>
          <w:sz w:val="24"/>
          <w:szCs w:val="24"/>
        </w:rPr>
        <w:t xml:space="preserve"> и исполнением настоящего регламента осуществляется главой </w:t>
      </w:r>
      <w:r>
        <w:rPr>
          <w:sz w:val="24"/>
          <w:szCs w:val="24"/>
        </w:rPr>
        <w:t>администрации</w:t>
      </w:r>
      <w:r>
        <w:rPr>
          <w:color w:val="000000"/>
          <w:sz w:val="24"/>
          <w:szCs w:val="24"/>
        </w:rPr>
        <w:t>.</w:t>
      </w:r>
    </w:p>
    <w:p w:rsidR="00ED62D7" w:rsidRDefault="00ED62D7" w:rsidP="00ED62D7">
      <w:pPr>
        <w:ind w:firstLine="54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4.2. Текущий контроль за предоставлением муниципальной услуги осуществляется путем проведения главой </w:t>
      </w:r>
      <w:r>
        <w:rPr>
          <w:sz w:val="24"/>
          <w:szCs w:val="24"/>
        </w:rPr>
        <w:t>администрации</w:t>
      </w:r>
      <w:r>
        <w:rPr>
          <w:color w:val="000000"/>
          <w:sz w:val="24"/>
          <w:szCs w:val="24"/>
        </w:rPr>
        <w:t xml:space="preserve">, проверок соблюдения и исполнения специалистом </w:t>
      </w:r>
      <w:r>
        <w:rPr>
          <w:sz w:val="24"/>
          <w:szCs w:val="24"/>
        </w:rPr>
        <w:t>администрации п</w:t>
      </w:r>
      <w:r>
        <w:rPr>
          <w:color w:val="000000"/>
          <w:sz w:val="24"/>
          <w:szCs w:val="24"/>
        </w:rPr>
        <w:t xml:space="preserve">оложений настоящего регламента, инструкций, содержащих порядок заполнения формы градостроительного плана земельного участка, требований к заполнению, ведению и хранению бланков учетной документации </w:t>
      </w:r>
      <w:r>
        <w:rPr>
          <w:color w:val="000000"/>
          <w:sz w:val="24"/>
          <w:szCs w:val="24"/>
        </w:rPr>
        <w:lastRenderedPageBreak/>
        <w:t>получателей муниципальной услуги и других документов, регламентирующих деятельность по предоставлению муниципальных услуг.</w:t>
      </w:r>
    </w:p>
    <w:p w:rsidR="00ED62D7" w:rsidRDefault="00ED62D7" w:rsidP="00ED62D7">
      <w:pPr>
        <w:ind w:firstLine="54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4.3.1. Периодичность осуществления текущего контроля устанавливается главой администрации.</w:t>
      </w:r>
    </w:p>
    <w:p w:rsidR="00ED62D7" w:rsidRDefault="00ED62D7" w:rsidP="00ED62D7">
      <w:pPr>
        <w:ind w:firstLine="54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4.4. Проверки осуществляются на основании плана проведения проверок (плановые проверки) или по факту обращения получателя муниципальной услуги (внеплановые проверки).</w:t>
      </w:r>
    </w:p>
    <w:p w:rsidR="00ED62D7" w:rsidRDefault="00ED62D7" w:rsidP="00ED62D7">
      <w:pPr>
        <w:ind w:firstLine="54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4.5. Плановые проверки могут носить тематический характер.</w:t>
      </w:r>
    </w:p>
    <w:p w:rsidR="00ED62D7" w:rsidRDefault="00ED62D7" w:rsidP="00ED62D7">
      <w:pPr>
        <w:ind w:firstLine="54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4.6. По результатам проведенных проверок в случае выявления нарушений прав заявителей к виновным лицам осуществляется применение мер ответственности в порядке, установленном законодательством Российской Федерации.</w:t>
      </w:r>
    </w:p>
    <w:p w:rsidR="00ED62D7" w:rsidRDefault="00ED62D7" w:rsidP="00ED62D7">
      <w:pPr>
        <w:ind w:firstLine="54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4.7. Персональную ответственность за исполнение административных процедур и соблюдение сроков, установленных настоящим регламентом несет глава </w:t>
      </w:r>
      <w:r>
        <w:rPr>
          <w:sz w:val="24"/>
          <w:szCs w:val="24"/>
        </w:rPr>
        <w:t>администрации</w:t>
      </w:r>
      <w:r>
        <w:rPr>
          <w:color w:val="000000"/>
          <w:sz w:val="24"/>
          <w:szCs w:val="24"/>
        </w:rPr>
        <w:t>.</w:t>
      </w:r>
    </w:p>
    <w:p w:rsidR="00ED62D7" w:rsidRDefault="00ED62D7" w:rsidP="00ED62D7">
      <w:pPr>
        <w:ind w:firstLine="540"/>
        <w:jc w:val="both"/>
        <w:rPr>
          <w:color w:val="000000"/>
          <w:sz w:val="24"/>
          <w:szCs w:val="24"/>
        </w:rPr>
      </w:pPr>
    </w:p>
    <w:p w:rsidR="00ED62D7" w:rsidRDefault="00ED62D7" w:rsidP="00ED62D7">
      <w:pPr>
        <w:autoSpaceDE w:val="0"/>
        <w:autoSpaceDN w:val="0"/>
        <w:adjustRightInd w:val="0"/>
        <w:ind w:firstLine="540"/>
        <w:jc w:val="center"/>
        <w:rPr>
          <w:b/>
          <w:bCs/>
          <w:noProof w:val="0"/>
          <w:sz w:val="24"/>
          <w:szCs w:val="24"/>
          <w:lang w:eastAsia="ru-RU"/>
        </w:rPr>
      </w:pPr>
      <w:r>
        <w:rPr>
          <w:b/>
          <w:color w:val="000000"/>
          <w:sz w:val="24"/>
          <w:szCs w:val="24"/>
          <w:lang w:val="en-US"/>
        </w:rPr>
        <w:t>V</w:t>
      </w:r>
      <w:r>
        <w:rPr>
          <w:b/>
          <w:color w:val="000000"/>
          <w:sz w:val="24"/>
          <w:szCs w:val="24"/>
        </w:rPr>
        <w:t xml:space="preserve">. </w:t>
      </w:r>
      <w:r>
        <w:rPr>
          <w:b/>
          <w:bCs/>
          <w:noProof w:val="0"/>
          <w:sz w:val="24"/>
          <w:szCs w:val="24"/>
          <w:lang w:eastAsia="ru-RU"/>
        </w:rPr>
        <w:t>Досудебный (внесудебный) порядок обжалования решений и действий (бездействия) органа, предоставляющего муниципальную услугу, а также должностных лиц, муниципальных служащих</w:t>
      </w:r>
    </w:p>
    <w:p w:rsidR="00ED62D7" w:rsidRDefault="00ED62D7" w:rsidP="00ED62D7">
      <w:pPr>
        <w:ind w:firstLine="540"/>
        <w:jc w:val="center"/>
        <w:rPr>
          <w:b/>
          <w:color w:val="000000"/>
          <w:sz w:val="24"/>
          <w:szCs w:val="24"/>
        </w:rPr>
      </w:pPr>
    </w:p>
    <w:p w:rsidR="00ED62D7" w:rsidRDefault="00ED62D7" w:rsidP="00ED62D7">
      <w:pPr>
        <w:ind w:firstLine="540"/>
        <w:jc w:val="both"/>
        <w:outlineLvl w:val="1"/>
        <w:rPr>
          <w:sz w:val="24"/>
          <w:szCs w:val="24"/>
        </w:rPr>
      </w:pPr>
      <w:r>
        <w:rPr>
          <w:rFonts w:cs="Arial"/>
          <w:sz w:val="24"/>
          <w:szCs w:val="24"/>
        </w:rPr>
        <w:t xml:space="preserve">5.1. </w:t>
      </w:r>
      <w:r>
        <w:rPr>
          <w:sz w:val="24"/>
          <w:szCs w:val="24"/>
        </w:rPr>
        <w:t>Установленный настоящим пунктом регламента порядок обжалования не распространяется на случаи обжалования решений и действий (бездействия) органа, предоставляющего муниципальную услугу, если федеральными законами и иными нормативными правовыми актами, законами Иркутской области и иными нормативными правовыми актами Иркутской области прямо предусмотрен специальный порядок их обжалования.</w:t>
      </w:r>
    </w:p>
    <w:p w:rsidR="00ED62D7" w:rsidRDefault="00ED62D7" w:rsidP="00ED62D7">
      <w:pPr>
        <w:ind w:firstLine="540"/>
        <w:jc w:val="both"/>
        <w:outlineLvl w:val="1"/>
        <w:rPr>
          <w:sz w:val="24"/>
          <w:szCs w:val="24"/>
        </w:rPr>
      </w:pPr>
      <w:proofErr w:type="gramStart"/>
      <w:r>
        <w:rPr>
          <w:sz w:val="24"/>
          <w:szCs w:val="24"/>
        </w:rPr>
        <w:t>Каждый заявитель вправе обжаловать в порядке, установленном настоящим регламентом, решение, действия (бездействие) специалиста администрации, предоставляющего муниципальную услугу, если считает, что неправомерными решениями, действиями (бездействием) нарушены его права и свободы.</w:t>
      </w:r>
      <w:proofErr w:type="gramEnd"/>
    </w:p>
    <w:p w:rsidR="00ED62D7" w:rsidRDefault="00ED62D7" w:rsidP="00ED62D7">
      <w:pPr>
        <w:ind w:firstLine="540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Могут быть обжалованы коллегиальные и единоличные решения, действия (бездействие), в том числе представление официальной информации, ставшей основанием для совершения действий (принятия решений), в результате которых:</w:t>
      </w:r>
    </w:p>
    <w:p w:rsidR="00ED62D7" w:rsidRDefault="00ED62D7" w:rsidP="00ED62D7">
      <w:pPr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- нарушены права и свободы заявителя;</w:t>
      </w:r>
    </w:p>
    <w:p w:rsidR="00ED62D7" w:rsidRDefault="00ED62D7" w:rsidP="00ED62D7">
      <w:pPr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- созданы препятствия к осуществлению заявителем его прав и свобод;</w:t>
      </w:r>
    </w:p>
    <w:p w:rsidR="00ED62D7" w:rsidRDefault="00ED62D7" w:rsidP="00ED62D7">
      <w:pPr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- незаконно на заявителя возложена какая-либо обязанность или он незаконно привлечен к какой-либо ответственности.</w:t>
      </w:r>
    </w:p>
    <w:p w:rsidR="00ED62D7" w:rsidRDefault="00ED62D7" w:rsidP="00ED62D7">
      <w:pPr>
        <w:ind w:firstLine="540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Заявитель вправе обжаловать также бездействие сотрудника органа, предоставляющего муниципальную услугу, если оно повлекло за собой вышеперечисленные последствия.</w:t>
      </w:r>
    </w:p>
    <w:p w:rsidR="00ED62D7" w:rsidRDefault="00ED62D7" w:rsidP="00ED62D7">
      <w:pPr>
        <w:ind w:firstLine="540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Каждый заявитель имеет право получить, а сотрудники органа, предоставляющего муниципальную услугу, обязан ему предоставить возможность ознакомления с документами и материалами, непосредственно затрагивающими его права и свободы, если нет установленных федеральным законом ограничений на информацию, содержащуюся в этих документах и материалах.</w:t>
      </w:r>
    </w:p>
    <w:p w:rsidR="00ED62D7" w:rsidRDefault="00ED62D7" w:rsidP="00ED62D7">
      <w:pPr>
        <w:ind w:firstLine="540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К официальной информации относятся сведения в письменной или устной форме, повлиявшие на осуществление прав и свобод заявителя, являющиеся основанием для совершения действий (принятия решений) в отношении заявителя и представленные заявителю органом, предоставляющим муниципальную услугу.</w:t>
      </w:r>
    </w:p>
    <w:p w:rsidR="00ED62D7" w:rsidRDefault="00ED62D7" w:rsidP="00ED62D7">
      <w:pPr>
        <w:ind w:firstLine="540"/>
        <w:outlineLvl w:val="1"/>
        <w:rPr>
          <w:sz w:val="24"/>
          <w:szCs w:val="24"/>
        </w:rPr>
      </w:pPr>
      <w:r>
        <w:rPr>
          <w:sz w:val="24"/>
          <w:szCs w:val="24"/>
        </w:rPr>
        <w:t>5.2. Досудебный порядок обжалования:</w:t>
      </w:r>
    </w:p>
    <w:p w:rsidR="00ED62D7" w:rsidRDefault="00ED62D7" w:rsidP="00ED62D7">
      <w:pPr>
        <w:ind w:firstLine="540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Основанием для начала процедуры досудебного обжалования является поступление жалобы лично от заявителя (представителя заявителя) или в виде почтового отправления, а также по адресу электронной почты.</w:t>
      </w:r>
    </w:p>
    <w:p w:rsidR="00ED62D7" w:rsidRDefault="00ED62D7" w:rsidP="00ED62D7">
      <w:pPr>
        <w:ind w:firstLine="540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lastRenderedPageBreak/>
        <w:t>5.2.1. Жалоба на решения, действия (бездействие), нарушающие права и свободы заявителя, подается главе администрации:</w:t>
      </w:r>
    </w:p>
    <w:p w:rsidR="00ED62D7" w:rsidRDefault="00ED62D7" w:rsidP="00ED62D7">
      <w:pPr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- жалоба на решение, действие (бездействие) специалиста, предоставляющего муниципальную услугу подается главе администрации.</w:t>
      </w:r>
    </w:p>
    <w:p w:rsidR="00ED62D7" w:rsidRDefault="00ED62D7" w:rsidP="00ED62D7">
      <w:pPr>
        <w:ind w:firstLine="540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5.2.2. Жалоба на решение, действие (бездействие) администрации, специалиста администрации подается в письменной форме;</w:t>
      </w:r>
    </w:p>
    <w:p w:rsidR="00ED62D7" w:rsidRDefault="00ED62D7" w:rsidP="00ED62D7">
      <w:pPr>
        <w:ind w:firstLine="540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5.2.3. Жалоба, поданная гражданином-заявителем, должна быть подписана гражданином, обратившимся с ней, или его представителем. В случае подписания жалобы от имени гражданина представителем к жалобе должны прилагаться копии документов, подтверждающих его полномочия (доверенность, копия свидетельства о рождении, документов об установлении опеки (попечительства)) и удостоверяющих личность.</w:t>
      </w:r>
    </w:p>
    <w:p w:rsidR="00ED62D7" w:rsidRDefault="00ED62D7" w:rsidP="00ED62D7">
      <w:pPr>
        <w:ind w:firstLine="540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К жалобе, поданной заявителем-организацией, должны быть приложены документы, подтверждающие право лица, подписавшего жалобу, на совершение действий от имени организации (копия документа об избрании, о назначении на должность) в соответствии с учредительными документами организации.</w:t>
      </w:r>
    </w:p>
    <w:p w:rsidR="00ED62D7" w:rsidRDefault="00ED62D7" w:rsidP="00ED62D7">
      <w:pPr>
        <w:ind w:firstLine="540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5.2.4. В жалобе должны быть указаны:</w:t>
      </w:r>
    </w:p>
    <w:p w:rsidR="00ED62D7" w:rsidRDefault="00ED62D7" w:rsidP="00ED62D7">
      <w:pPr>
        <w:jc w:val="both"/>
        <w:outlineLvl w:val="1"/>
        <w:rPr>
          <w:sz w:val="24"/>
          <w:szCs w:val="24"/>
        </w:rPr>
      </w:pPr>
      <w:proofErr w:type="gramStart"/>
      <w:r>
        <w:rPr>
          <w:sz w:val="24"/>
          <w:szCs w:val="24"/>
        </w:rPr>
        <w:t>- должность, фамилия, инициалы специалиста администрации, предоставляющего муниципальную услугу, либо наименование органа, решение, действие (бездействие) которого обжалуются - при наличии такой информации;</w:t>
      </w:r>
      <w:proofErr w:type="gramEnd"/>
    </w:p>
    <w:p w:rsidR="00ED62D7" w:rsidRDefault="00ED62D7" w:rsidP="00ED62D7">
      <w:pPr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- фамилия, имя, отчество (последнее - при наличии) гражданина или наименование организации, подавших жалобу;</w:t>
      </w:r>
    </w:p>
    <w:p w:rsidR="00ED62D7" w:rsidRDefault="00ED62D7" w:rsidP="00ED62D7">
      <w:pPr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- почтовый адрес и/или адрес электронной почты, по которым должен быть направлен ответ;</w:t>
      </w:r>
    </w:p>
    <w:p w:rsidR="00ED62D7" w:rsidRDefault="00ED62D7" w:rsidP="00ED62D7">
      <w:pPr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- существо обжалуемого решения, действия (бездействия);</w:t>
      </w:r>
    </w:p>
    <w:p w:rsidR="00ED62D7" w:rsidRDefault="00ED62D7" w:rsidP="00ED62D7">
      <w:pPr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- основания, по которым обжалуется решение, действие (бездействие);</w:t>
      </w:r>
    </w:p>
    <w:p w:rsidR="00ED62D7" w:rsidRDefault="00ED62D7" w:rsidP="00ED62D7">
      <w:pPr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- требования лица, подавшего жалобу.</w:t>
      </w:r>
    </w:p>
    <w:p w:rsidR="00ED62D7" w:rsidRDefault="00ED62D7" w:rsidP="00ED62D7">
      <w:pPr>
        <w:ind w:firstLine="540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Под письменным обращением заявитель (его представитель) ставит личную подпись и дату.</w:t>
      </w:r>
    </w:p>
    <w:p w:rsidR="00ED62D7" w:rsidRDefault="00ED62D7" w:rsidP="00ED62D7">
      <w:pPr>
        <w:ind w:firstLine="540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Дополнительно в жалобе могут указываться иные сведения, которые заявитель считает необходимым сообщить.</w:t>
      </w:r>
    </w:p>
    <w:p w:rsidR="00ED62D7" w:rsidRDefault="00ED62D7" w:rsidP="00ED62D7">
      <w:pPr>
        <w:ind w:firstLine="540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К жалобе могут быть приложены копии документов, подтверждающих изложенные обстоятельства. В таком случае в жалобе приводится перечень прилагаемых документов.</w:t>
      </w:r>
    </w:p>
    <w:p w:rsidR="00ED62D7" w:rsidRDefault="00ED62D7" w:rsidP="00ED62D7">
      <w:pPr>
        <w:ind w:firstLine="540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5.2.5. Жалоба рассматривается в течение 30 дней со дня ее регистрации.</w:t>
      </w:r>
    </w:p>
    <w:p w:rsidR="00ED62D7" w:rsidRDefault="00ED62D7" w:rsidP="00ED62D7">
      <w:pPr>
        <w:ind w:firstLine="540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5.2.6. Жалоба не рассматривается в следующих случаях:</w:t>
      </w:r>
    </w:p>
    <w:p w:rsidR="00ED62D7" w:rsidRDefault="00ED62D7" w:rsidP="00ED62D7">
      <w:pPr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- отсутствия сведений об обжалуемом решении, действии (бездействии) (в чем выразилось, кем принято), о фамилии, имени, отчестве (при его наличии) заявителя и почтовом адресе и/или адресе электронной почты, по которым должен быть направлен ответ;</w:t>
      </w:r>
    </w:p>
    <w:p w:rsidR="00ED62D7" w:rsidRDefault="00ED62D7" w:rsidP="00ED62D7">
      <w:pPr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- отсутствия подписи заявителя, его представителя;</w:t>
      </w:r>
    </w:p>
    <w:p w:rsidR="00ED62D7" w:rsidRDefault="00ED62D7" w:rsidP="00ED62D7">
      <w:pPr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- содержатся нецензурные либо оскорбительные выражения, угрозы жизни, здоровью и имуществу сотрудника органа, предоставляющего муниципальную услугу, а также членам его семьи;</w:t>
      </w:r>
    </w:p>
    <w:p w:rsidR="00ED62D7" w:rsidRDefault="00ED62D7" w:rsidP="00ED62D7">
      <w:pPr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- текст письменного обращения не поддается прочтению;</w:t>
      </w:r>
    </w:p>
    <w:p w:rsidR="00ED62D7" w:rsidRDefault="00ED62D7" w:rsidP="00ED62D7">
      <w:pPr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- содержится вопрос, на который заявителю многократно давались письменные ответы по существу в связи с ранее направляемыми обращениями, и при этом в жалобе не приводятся новые доводы и обстоятельства.</w:t>
      </w:r>
    </w:p>
    <w:p w:rsidR="00ED62D7" w:rsidRDefault="00ED62D7" w:rsidP="00ED62D7">
      <w:pPr>
        <w:ind w:firstLine="540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В ходе проверки изложенных в жалобе обстоятельств анализируется обоснованность каждого из приведенных мотивов, проверяется, соответствовали ли обжалуемые решения, действия (бездействие) сотрудников органа, предоставляющего муниципальную услугу, требованиям законодательных и иных нормативных правовых актов.</w:t>
      </w:r>
    </w:p>
    <w:p w:rsidR="00ED62D7" w:rsidRDefault="00ED62D7" w:rsidP="00ED62D7">
      <w:pPr>
        <w:ind w:firstLine="540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lastRenderedPageBreak/>
        <w:t>По результатам рассмотрения жалобы должностное лицо принимает решение об обоснованности требований заявителя и о признании неправомерным обжалуемого решения, действия (бездействия) либо об отказе в удовлетворении требований.</w:t>
      </w:r>
    </w:p>
    <w:p w:rsidR="00ED62D7" w:rsidRDefault="00ED62D7" w:rsidP="00ED62D7">
      <w:pPr>
        <w:ind w:firstLine="540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Жалоба признается обоснованной, а обжалуемое решение, действие (бездействие) - неправомерным, если они приводят к указанным в пункте 2 настоящего регламента последствиям.</w:t>
      </w:r>
    </w:p>
    <w:p w:rsidR="00ED62D7" w:rsidRDefault="00ED62D7" w:rsidP="00ED62D7">
      <w:pPr>
        <w:ind w:firstLine="540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Жалоба признается необоснованной, если обжалуемое решение, действие (бездействие) не приводит к указанным в пункте 2 настоящего регламента последствиям. В этом случае должностное лицо отказывает в удовлетворении жалобы.</w:t>
      </w:r>
    </w:p>
    <w:p w:rsidR="00ED62D7" w:rsidRDefault="00ED62D7" w:rsidP="00ED62D7">
      <w:pPr>
        <w:ind w:firstLine="540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По результатам рассмотрения жалобы готовится письменный ответ заявителю.</w:t>
      </w:r>
    </w:p>
    <w:p w:rsidR="00ED62D7" w:rsidRDefault="00ED62D7" w:rsidP="00ED62D7">
      <w:pPr>
        <w:widowControl w:val="0"/>
        <w:shd w:val="clear" w:color="auto" w:fill="FFFFFF"/>
        <w:ind w:right="-57"/>
        <w:jc w:val="both"/>
        <w:rPr>
          <w:rFonts w:cs="Arial"/>
          <w:bCs/>
          <w:sz w:val="24"/>
          <w:szCs w:val="24"/>
        </w:rPr>
      </w:pPr>
    </w:p>
    <w:p w:rsidR="00ED62D7" w:rsidRDefault="00ED62D7" w:rsidP="00ED62D7">
      <w:pPr>
        <w:pageBreakBefore/>
        <w:widowControl w:val="0"/>
        <w:ind w:left="4678"/>
        <w:jc w:val="right"/>
        <w:rPr>
          <w:rFonts w:cs="Arial"/>
          <w:bCs/>
          <w:sz w:val="24"/>
          <w:szCs w:val="24"/>
        </w:rPr>
      </w:pPr>
      <w:r>
        <w:rPr>
          <w:rFonts w:cs="Arial"/>
          <w:bCs/>
          <w:sz w:val="24"/>
          <w:szCs w:val="24"/>
        </w:rPr>
        <w:lastRenderedPageBreak/>
        <w:t>Приложение № 1</w:t>
      </w:r>
    </w:p>
    <w:p w:rsidR="00ED62D7" w:rsidRDefault="00ED62D7" w:rsidP="00ED62D7">
      <w:pPr>
        <w:widowControl w:val="0"/>
        <w:shd w:val="clear" w:color="auto" w:fill="FFFFFF"/>
        <w:ind w:left="4680"/>
        <w:jc w:val="right"/>
        <w:rPr>
          <w:sz w:val="24"/>
          <w:szCs w:val="24"/>
        </w:rPr>
      </w:pPr>
      <w:r>
        <w:rPr>
          <w:rFonts w:cs="Arial"/>
          <w:bCs/>
          <w:sz w:val="24"/>
          <w:szCs w:val="24"/>
        </w:rPr>
        <w:t>к</w:t>
      </w:r>
      <w:r>
        <w:rPr>
          <w:rFonts w:cs="Arial"/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административному регламенту </w:t>
      </w:r>
    </w:p>
    <w:p w:rsidR="00ED62D7" w:rsidRDefault="00ED62D7" w:rsidP="00ED62D7">
      <w:pPr>
        <w:pStyle w:val="2"/>
        <w:spacing w:after="0" w:line="240" w:lineRule="auto"/>
        <w:ind w:right="-57"/>
        <w:jc w:val="right"/>
        <w:rPr>
          <w:rFonts w:cs="Arial"/>
          <w:lang w:val="ru-RU"/>
        </w:rPr>
      </w:pPr>
      <w:r>
        <w:rPr>
          <w:rFonts w:cs="Arial"/>
          <w:lang w:val="ru-RU"/>
        </w:rPr>
        <w:t xml:space="preserve">«Принятие документов, а также выдача решений </w:t>
      </w:r>
    </w:p>
    <w:p w:rsidR="00ED62D7" w:rsidRDefault="00ED62D7" w:rsidP="00ED62D7">
      <w:pPr>
        <w:pStyle w:val="2"/>
        <w:spacing w:after="0" w:line="240" w:lineRule="auto"/>
        <w:ind w:right="-57"/>
        <w:jc w:val="right"/>
        <w:rPr>
          <w:rFonts w:cs="Arial"/>
          <w:lang w:val="ru-RU"/>
        </w:rPr>
      </w:pPr>
      <w:r>
        <w:rPr>
          <w:rFonts w:cs="Arial"/>
          <w:lang w:val="ru-RU"/>
        </w:rPr>
        <w:t xml:space="preserve">о переводе или об отказе в переводе </w:t>
      </w:r>
    </w:p>
    <w:p w:rsidR="00ED62D7" w:rsidRDefault="00ED62D7" w:rsidP="00ED62D7">
      <w:pPr>
        <w:pStyle w:val="2"/>
        <w:spacing w:after="0" w:line="240" w:lineRule="auto"/>
        <w:ind w:right="-57"/>
        <w:jc w:val="right"/>
        <w:rPr>
          <w:rFonts w:cs="Arial"/>
          <w:lang w:val="ru-RU"/>
        </w:rPr>
      </w:pPr>
      <w:r>
        <w:rPr>
          <w:rFonts w:cs="Arial"/>
          <w:lang w:val="ru-RU"/>
        </w:rPr>
        <w:t xml:space="preserve">жилого помещения в </w:t>
      </w:r>
      <w:proofErr w:type="gramStart"/>
      <w:r>
        <w:rPr>
          <w:rFonts w:cs="Arial"/>
          <w:lang w:val="ru-RU"/>
        </w:rPr>
        <w:t>нежилое</w:t>
      </w:r>
      <w:proofErr w:type="gramEnd"/>
      <w:r>
        <w:rPr>
          <w:rFonts w:cs="Arial"/>
          <w:lang w:val="ru-RU"/>
        </w:rPr>
        <w:t xml:space="preserve"> или</w:t>
      </w:r>
    </w:p>
    <w:p w:rsidR="00ED62D7" w:rsidRDefault="00ED62D7" w:rsidP="00ED62D7">
      <w:pPr>
        <w:pStyle w:val="2"/>
        <w:spacing w:after="0" w:line="240" w:lineRule="auto"/>
        <w:ind w:right="-57"/>
        <w:jc w:val="right"/>
        <w:rPr>
          <w:rFonts w:cs="Arial"/>
          <w:lang w:val="ru-RU"/>
        </w:rPr>
      </w:pPr>
      <w:r>
        <w:rPr>
          <w:rFonts w:cs="Arial"/>
          <w:lang w:val="ru-RU"/>
        </w:rPr>
        <w:t xml:space="preserve"> нежилого помещения в жилое помещение </w:t>
      </w:r>
    </w:p>
    <w:p w:rsidR="00ED62D7" w:rsidRDefault="00ED62D7" w:rsidP="00ED62D7">
      <w:pPr>
        <w:pStyle w:val="2"/>
        <w:spacing w:after="0" w:line="240" w:lineRule="auto"/>
        <w:ind w:right="-57"/>
        <w:jc w:val="right"/>
        <w:rPr>
          <w:rFonts w:cs="Arial"/>
          <w:lang w:val="ru-RU"/>
        </w:rPr>
      </w:pPr>
      <w:r>
        <w:rPr>
          <w:rFonts w:cs="Arial"/>
          <w:lang w:val="ru-RU"/>
        </w:rPr>
        <w:t>в муниципальном образовании «</w:t>
      </w:r>
      <w:r>
        <w:rPr>
          <w:lang w:val="ru-RU"/>
        </w:rPr>
        <w:t>Тургеневка</w:t>
      </w:r>
      <w:r>
        <w:rPr>
          <w:rFonts w:cs="Arial"/>
          <w:lang w:val="ru-RU"/>
        </w:rPr>
        <w:t xml:space="preserve">» </w:t>
      </w:r>
    </w:p>
    <w:p w:rsidR="00ED62D7" w:rsidRDefault="00ED62D7" w:rsidP="00ED62D7">
      <w:pPr>
        <w:widowControl w:val="0"/>
        <w:shd w:val="clear" w:color="auto" w:fill="FFFFFF"/>
        <w:ind w:left="4680"/>
        <w:jc w:val="right"/>
        <w:rPr>
          <w:rFonts w:cs="Arial"/>
          <w:b/>
          <w:bCs/>
          <w:sz w:val="24"/>
          <w:szCs w:val="24"/>
        </w:rPr>
      </w:pPr>
    </w:p>
    <w:p w:rsidR="00ED62D7" w:rsidRDefault="00ED62D7" w:rsidP="00ED62D7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Форма заявления о </w:t>
      </w:r>
      <w:r>
        <w:rPr>
          <w:b/>
          <w:sz w:val="24"/>
          <w:szCs w:val="24"/>
        </w:rPr>
        <w:t>переводе жилого помещения в нежилое или нежилого помещения в жилое помещение</w:t>
      </w:r>
    </w:p>
    <w:p w:rsidR="00ED62D7" w:rsidRDefault="00ED62D7" w:rsidP="00ED62D7">
      <w:pPr>
        <w:ind w:left="5103"/>
        <w:rPr>
          <w:sz w:val="24"/>
          <w:szCs w:val="24"/>
        </w:rPr>
      </w:pPr>
      <w:r>
        <w:rPr>
          <w:sz w:val="24"/>
          <w:szCs w:val="24"/>
        </w:rPr>
        <w:t xml:space="preserve">В  </w:t>
      </w:r>
    </w:p>
    <w:p w:rsidR="00ED62D7" w:rsidRDefault="00ED62D7" w:rsidP="00ED62D7">
      <w:pPr>
        <w:pBdr>
          <w:top w:val="single" w:sz="4" w:space="1" w:color="auto"/>
        </w:pBdr>
        <w:ind w:left="5387"/>
        <w:jc w:val="center"/>
        <w:rPr>
          <w:sz w:val="24"/>
          <w:szCs w:val="24"/>
        </w:rPr>
      </w:pPr>
      <w:proofErr w:type="gramStart"/>
      <w:r>
        <w:rPr>
          <w:sz w:val="24"/>
          <w:szCs w:val="24"/>
        </w:rPr>
        <w:t>(наименование органа местного самоуправления</w:t>
      </w:r>
      <w:proofErr w:type="gramEnd"/>
    </w:p>
    <w:p w:rsidR="00ED62D7" w:rsidRDefault="00ED62D7" w:rsidP="00ED62D7">
      <w:pPr>
        <w:ind w:left="5103"/>
        <w:rPr>
          <w:sz w:val="24"/>
          <w:szCs w:val="24"/>
        </w:rPr>
      </w:pPr>
    </w:p>
    <w:p w:rsidR="00ED62D7" w:rsidRDefault="00ED62D7" w:rsidP="00ED62D7">
      <w:pPr>
        <w:pBdr>
          <w:top w:val="single" w:sz="4" w:space="1" w:color="auto"/>
        </w:pBdr>
        <w:ind w:left="5103"/>
        <w:jc w:val="center"/>
        <w:rPr>
          <w:sz w:val="24"/>
          <w:szCs w:val="24"/>
        </w:rPr>
      </w:pPr>
      <w:r>
        <w:rPr>
          <w:sz w:val="24"/>
          <w:szCs w:val="24"/>
        </w:rPr>
        <w:t>муниципального образования)</w:t>
      </w:r>
    </w:p>
    <w:p w:rsidR="00ED62D7" w:rsidRDefault="00ED62D7" w:rsidP="00ED62D7">
      <w:pPr>
        <w:jc w:val="center"/>
        <w:rPr>
          <w:b/>
          <w:bCs/>
          <w:sz w:val="24"/>
          <w:szCs w:val="24"/>
        </w:rPr>
      </w:pPr>
      <w:r>
        <w:rPr>
          <w:caps/>
          <w:sz w:val="24"/>
          <w:szCs w:val="24"/>
        </w:rPr>
        <w:t>Заявление</w:t>
      </w:r>
      <w:r>
        <w:rPr>
          <w:sz w:val="24"/>
          <w:szCs w:val="24"/>
        </w:rPr>
        <w:br/>
        <w:t>о переводе жилого помещения в нежилое или нежилого помещения в жилое помещение</w:t>
      </w:r>
    </w:p>
    <w:p w:rsidR="00ED62D7" w:rsidRDefault="00ED62D7" w:rsidP="00ED62D7">
      <w:pPr>
        <w:rPr>
          <w:sz w:val="24"/>
          <w:szCs w:val="24"/>
        </w:rPr>
      </w:pPr>
      <w:r>
        <w:rPr>
          <w:sz w:val="24"/>
          <w:szCs w:val="24"/>
        </w:rPr>
        <w:t xml:space="preserve">от  </w:t>
      </w:r>
    </w:p>
    <w:p w:rsidR="00ED62D7" w:rsidRDefault="00ED62D7" w:rsidP="00ED62D7">
      <w:pPr>
        <w:pBdr>
          <w:top w:val="single" w:sz="4" w:space="1" w:color="auto"/>
        </w:pBdr>
        <w:ind w:left="340"/>
        <w:jc w:val="center"/>
        <w:rPr>
          <w:sz w:val="24"/>
          <w:szCs w:val="24"/>
        </w:rPr>
      </w:pPr>
      <w:proofErr w:type="gramStart"/>
      <w:r>
        <w:rPr>
          <w:sz w:val="24"/>
          <w:szCs w:val="24"/>
        </w:rPr>
        <w:t>(указывается наниматель, либо арендатор, либо собственник жилого помещения, либо собственники</w:t>
      </w:r>
      <w:proofErr w:type="gramEnd"/>
    </w:p>
    <w:p w:rsidR="00ED62D7" w:rsidRDefault="00ED62D7" w:rsidP="00ED62D7">
      <w:pPr>
        <w:rPr>
          <w:sz w:val="24"/>
          <w:szCs w:val="24"/>
        </w:rPr>
      </w:pPr>
    </w:p>
    <w:p w:rsidR="00ED62D7" w:rsidRDefault="00ED62D7" w:rsidP="00ED62D7">
      <w:pPr>
        <w:pBdr>
          <w:top w:val="single" w:sz="4" w:space="1" w:color="auto"/>
        </w:pBdr>
        <w:jc w:val="center"/>
        <w:rPr>
          <w:sz w:val="24"/>
          <w:szCs w:val="24"/>
        </w:rPr>
      </w:pPr>
      <w:r>
        <w:rPr>
          <w:sz w:val="24"/>
          <w:szCs w:val="24"/>
        </w:rPr>
        <w:t>жилого помещения, находящегося в общей собственности двух и более лиц, в случае, если ни один</w:t>
      </w:r>
    </w:p>
    <w:p w:rsidR="00ED62D7" w:rsidRDefault="00ED62D7" w:rsidP="00ED62D7">
      <w:pPr>
        <w:rPr>
          <w:sz w:val="24"/>
          <w:szCs w:val="24"/>
        </w:rPr>
      </w:pPr>
    </w:p>
    <w:p w:rsidR="00ED62D7" w:rsidRDefault="00ED62D7" w:rsidP="00ED62D7">
      <w:pPr>
        <w:pBdr>
          <w:top w:val="single" w:sz="4" w:space="1" w:color="auto"/>
        </w:pBdr>
        <w:jc w:val="center"/>
        <w:rPr>
          <w:sz w:val="24"/>
          <w:szCs w:val="24"/>
        </w:rPr>
      </w:pPr>
      <w:r>
        <w:rPr>
          <w:sz w:val="24"/>
          <w:szCs w:val="24"/>
        </w:rPr>
        <w:t>из собственников либо иных лиц не уполномочен в установленном законодательством порядке представлять их интересы)</w:t>
      </w:r>
    </w:p>
    <w:p w:rsidR="00ED62D7" w:rsidRDefault="00ED62D7" w:rsidP="00ED62D7">
      <w:pPr>
        <w:rPr>
          <w:sz w:val="24"/>
          <w:szCs w:val="24"/>
        </w:rPr>
      </w:pPr>
    </w:p>
    <w:p w:rsidR="00ED62D7" w:rsidRDefault="00ED62D7" w:rsidP="00ED62D7">
      <w:pPr>
        <w:pBdr>
          <w:top w:val="single" w:sz="4" w:space="1" w:color="auto"/>
        </w:pBdr>
        <w:rPr>
          <w:sz w:val="24"/>
          <w:szCs w:val="24"/>
        </w:rPr>
      </w:pPr>
    </w:p>
    <w:p w:rsidR="00ED62D7" w:rsidRDefault="00ED62D7" w:rsidP="00ED62D7">
      <w:pPr>
        <w:rPr>
          <w:sz w:val="24"/>
          <w:szCs w:val="24"/>
        </w:rPr>
      </w:pPr>
    </w:p>
    <w:p w:rsidR="00ED62D7" w:rsidRDefault="00ED62D7" w:rsidP="00ED62D7">
      <w:pPr>
        <w:pBdr>
          <w:top w:val="single" w:sz="4" w:space="1" w:color="auto"/>
        </w:pBdr>
        <w:rPr>
          <w:sz w:val="24"/>
          <w:szCs w:val="24"/>
        </w:rPr>
      </w:pPr>
    </w:p>
    <w:p w:rsidR="00ED62D7" w:rsidRDefault="00ED62D7" w:rsidP="00ED62D7">
      <w:pPr>
        <w:rPr>
          <w:sz w:val="24"/>
          <w:szCs w:val="24"/>
        </w:rPr>
      </w:pPr>
    </w:p>
    <w:p w:rsidR="00ED62D7" w:rsidRDefault="00ED62D7" w:rsidP="00ED62D7">
      <w:pPr>
        <w:pBdr>
          <w:top w:val="single" w:sz="4" w:space="1" w:color="auto"/>
        </w:pBdr>
        <w:rPr>
          <w:sz w:val="24"/>
          <w:szCs w:val="24"/>
        </w:rPr>
      </w:pPr>
    </w:p>
    <w:p w:rsidR="00ED62D7" w:rsidRDefault="00ED62D7" w:rsidP="00ED62D7">
      <w:pPr>
        <w:rPr>
          <w:sz w:val="24"/>
          <w:szCs w:val="24"/>
        </w:rPr>
      </w:pPr>
    </w:p>
    <w:p w:rsidR="00ED62D7" w:rsidRDefault="00ED62D7" w:rsidP="00ED62D7">
      <w:pPr>
        <w:pBdr>
          <w:top w:val="single" w:sz="4" w:space="1" w:color="auto"/>
        </w:pBdr>
        <w:rPr>
          <w:sz w:val="24"/>
          <w:szCs w:val="24"/>
        </w:rPr>
      </w:pPr>
    </w:p>
    <w:p w:rsidR="00ED62D7" w:rsidRDefault="00ED62D7" w:rsidP="00ED62D7">
      <w:pPr>
        <w:rPr>
          <w:sz w:val="24"/>
          <w:szCs w:val="24"/>
        </w:rPr>
      </w:pPr>
    </w:p>
    <w:p w:rsidR="00ED62D7" w:rsidRDefault="00ED62D7" w:rsidP="00ED62D7">
      <w:pPr>
        <w:pBdr>
          <w:top w:val="single" w:sz="4" w:space="1" w:color="auto"/>
        </w:pBdr>
        <w:rPr>
          <w:sz w:val="24"/>
          <w:szCs w:val="24"/>
        </w:rPr>
      </w:pPr>
    </w:p>
    <w:p w:rsidR="00ED62D7" w:rsidRDefault="00ED62D7" w:rsidP="00ED62D7">
      <w:pPr>
        <w:rPr>
          <w:sz w:val="24"/>
          <w:szCs w:val="24"/>
        </w:rPr>
      </w:pPr>
    </w:p>
    <w:p w:rsidR="00ED62D7" w:rsidRDefault="00ED62D7" w:rsidP="00ED62D7">
      <w:pPr>
        <w:pBdr>
          <w:top w:val="single" w:sz="4" w:space="1" w:color="auto"/>
        </w:pBdr>
        <w:rPr>
          <w:sz w:val="24"/>
          <w:szCs w:val="24"/>
        </w:rPr>
      </w:pPr>
    </w:p>
    <w:p w:rsidR="00ED62D7" w:rsidRDefault="00ED62D7" w:rsidP="00ED62D7">
      <w:pPr>
        <w:rPr>
          <w:sz w:val="24"/>
          <w:szCs w:val="24"/>
        </w:rPr>
      </w:pPr>
    </w:p>
    <w:p w:rsidR="00ED62D7" w:rsidRDefault="00ED62D7" w:rsidP="00ED62D7">
      <w:pPr>
        <w:pBdr>
          <w:top w:val="single" w:sz="4" w:space="1" w:color="auto"/>
        </w:pBdr>
        <w:rPr>
          <w:sz w:val="24"/>
          <w:szCs w:val="24"/>
        </w:rPr>
      </w:pPr>
    </w:p>
    <w:p w:rsidR="00ED62D7" w:rsidRDefault="00ED62D7" w:rsidP="00ED62D7">
      <w:pPr>
        <w:ind w:left="1276" w:hanging="1276"/>
        <w:jc w:val="both"/>
        <w:rPr>
          <w:sz w:val="18"/>
          <w:szCs w:val="18"/>
        </w:rPr>
      </w:pPr>
      <w:r>
        <w:rPr>
          <w:sz w:val="18"/>
          <w:szCs w:val="18"/>
          <w:u w:val="single"/>
        </w:rPr>
        <w:t>Примечание:</w:t>
      </w:r>
      <w:r>
        <w:rPr>
          <w:sz w:val="18"/>
          <w:szCs w:val="18"/>
        </w:rPr>
        <w:tab/>
      </w:r>
      <w:proofErr w:type="gramStart"/>
      <w:r>
        <w:rPr>
          <w:sz w:val="18"/>
          <w:szCs w:val="18"/>
        </w:rPr>
        <w:t>Для физических лиц указываются: фамилия, имя, отчество, реквизиты документа, удостоверяющего личность (серия, номер, кем и когда выдан), место жительства, номер телефона; для представителя физического лица указываются: фамилия, имя, отчество представителя, реквизиты доверенности, которая прилагается к заявлению.</w:t>
      </w:r>
      <w:proofErr w:type="gramEnd"/>
    </w:p>
    <w:p w:rsidR="00ED62D7" w:rsidRDefault="00ED62D7" w:rsidP="00ED62D7">
      <w:pPr>
        <w:ind w:left="1276"/>
        <w:jc w:val="both"/>
        <w:rPr>
          <w:sz w:val="18"/>
          <w:szCs w:val="18"/>
        </w:rPr>
      </w:pPr>
      <w:r>
        <w:rPr>
          <w:sz w:val="18"/>
          <w:szCs w:val="18"/>
        </w:rPr>
        <w:t>Для юридических лиц указываются: наименование, организационно-правовая форма, адрес места нахождения, номер телефона, фамилия, имя, отчество лица, уполномоченного представлять интересы юридического лица, с указанием реквизитов документа, удостоверяющего эти правомочия и прилагаемого к заявлению.</w:t>
      </w:r>
    </w:p>
    <w:p w:rsidR="00ED62D7" w:rsidRDefault="00ED62D7" w:rsidP="00ED62D7">
      <w:pPr>
        <w:rPr>
          <w:sz w:val="24"/>
          <w:szCs w:val="24"/>
        </w:rPr>
      </w:pPr>
      <w:r>
        <w:rPr>
          <w:sz w:val="24"/>
          <w:szCs w:val="24"/>
        </w:rPr>
        <w:t xml:space="preserve">Место нахождения жилого помещения:  </w:t>
      </w:r>
    </w:p>
    <w:p w:rsidR="00ED62D7" w:rsidRDefault="00ED62D7" w:rsidP="00ED62D7">
      <w:pPr>
        <w:pBdr>
          <w:top w:val="single" w:sz="4" w:space="1" w:color="auto"/>
        </w:pBdr>
        <w:ind w:left="4139"/>
        <w:jc w:val="center"/>
        <w:rPr>
          <w:sz w:val="24"/>
          <w:szCs w:val="24"/>
        </w:rPr>
      </w:pPr>
      <w:proofErr w:type="gramStart"/>
      <w:r>
        <w:rPr>
          <w:sz w:val="24"/>
          <w:szCs w:val="24"/>
        </w:rPr>
        <w:t>(указывается полный адрес: субъект Российской Федерации,</w:t>
      </w:r>
      <w:proofErr w:type="gramEnd"/>
    </w:p>
    <w:p w:rsidR="00ED62D7" w:rsidRDefault="00ED62D7" w:rsidP="00ED62D7">
      <w:pPr>
        <w:rPr>
          <w:sz w:val="24"/>
          <w:szCs w:val="24"/>
        </w:rPr>
      </w:pPr>
    </w:p>
    <w:p w:rsidR="00ED62D7" w:rsidRDefault="00ED62D7" w:rsidP="00ED62D7">
      <w:pPr>
        <w:pBdr>
          <w:top w:val="single" w:sz="4" w:space="1" w:color="auto"/>
        </w:pBdr>
        <w:jc w:val="center"/>
        <w:rPr>
          <w:sz w:val="24"/>
          <w:szCs w:val="24"/>
        </w:rPr>
      </w:pPr>
      <w:r>
        <w:rPr>
          <w:sz w:val="24"/>
          <w:szCs w:val="24"/>
        </w:rPr>
        <w:t>муниципальное образование, поселение, улица, дом, корпус, строение,</w:t>
      </w:r>
    </w:p>
    <w:p w:rsidR="00ED62D7" w:rsidRDefault="00ED62D7" w:rsidP="00ED62D7">
      <w:pPr>
        <w:rPr>
          <w:sz w:val="24"/>
          <w:szCs w:val="24"/>
        </w:rPr>
      </w:pPr>
    </w:p>
    <w:p w:rsidR="00ED62D7" w:rsidRDefault="00ED62D7" w:rsidP="00ED62D7">
      <w:pPr>
        <w:pBdr>
          <w:top w:val="single" w:sz="4" w:space="1" w:color="auto"/>
        </w:pBdr>
        <w:jc w:val="center"/>
        <w:rPr>
          <w:sz w:val="24"/>
          <w:szCs w:val="24"/>
        </w:rPr>
      </w:pPr>
      <w:r>
        <w:rPr>
          <w:sz w:val="24"/>
          <w:szCs w:val="24"/>
        </w:rPr>
        <w:t>квартира (комната), подъезд, этаж)</w:t>
      </w:r>
    </w:p>
    <w:p w:rsidR="00ED62D7" w:rsidRDefault="00ED62D7" w:rsidP="00ED62D7">
      <w:pPr>
        <w:pBdr>
          <w:top w:val="single" w:sz="4" w:space="1" w:color="auto"/>
        </w:pBd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Собственник(и) жилого помещения: </w:t>
      </w:r>
    </w:p>
    <w:p w:rsidR="00ED62D7" w:rsidRDefault="00ED62D7" w:rsidP="00ED62D7">
      <w:pPr>
        <w:pBdr>
          <w:top w:val="single" w:sz="4" w:space="1" w:color="auto"/>
        </w:pBdr>
        <w:tabs>
          <w:tab w:val="left" w:pos="3810"/>
          <w:tab w:val="center" w:pos="4677"/>
        </w:tabs>
        <w:rPr>
          <w:sz w:val="24"/>
          <w:szCs w:val="24"/>
        </w:rPr>
      </w:pPr>
      <w:r>
        <w:rPr>
          <w:sz w:val="24"/>
          <w:szCs w:val="24"/>
        </w:rPr>
        <w:t>________________________________</w:t>
      </w:r>
      <w:r>
        <w:rPr>
          <w:sz w:val="24"/>
          <w:szCs w:val="24"/>
        </w:rPr>
        <w:tab/>
        <w:t xml:space="preserve">          </w:t>
      </w:r>
    </w:p>
    <w:p w:rsidR="00ED62D7" w:rsidRDefault="00ED62D7" w:rsidP="00ED62D7">
      <w:pPr>
        <w:pBdr>
          <w:top w:val="single" w:sz="4" w:space="1" w:color="auto"/>
        </w:pBdr>
        <w:ind w:left="3828"/>
        <w:rPr>
          <w:sz w:val="24"/>
          <w:szCs w:val="24"/>
        </w:rPr>
      </w:pPr>
    </w:p>
    <w:p w:rsidR="00ED62D7" w:rsidRDefault="00ED62D7" w:rsidP="00ED62D7">
      <w:pPr>
        <w:rPr>
          <w:sz w:val="24"/>
          <w:szCs w:val="24"/>
        </w:rPr>
      </w:pPr>
    </w:p>
    <w:p w:rsidR="00ED62D7" w:rsidRDefault="00ED62D7" w:rsidP="00ED62D7">
      <w:pPr>
        <w:pBdr>
          <w:top w:val="single" w:sz="4" w:space="1" w:color="auto"/>
        </w:pBdr>
        <w:rPr>
          <w:sz w:val="24"/>
          <w:szCs w:val="24"/>
        </w:rPr>
      </w:pPr>
    </w:p>
    <w:p w:rsidR="00ED62D7" w:rsidRDefault="00ED62D7" w:rsidP="00ED62D7">
      <w:pPr>
        <w:rPr>
          <w:sz w:val="24"/>
          <w:szCs w:val="24"/>
        </w:rPr>
      </w:pPr>
    </w:p>
    <w:p w:rsidR="00ED62D7" w:rsidRDefault="00ED62D7" w:rsidP="00ED62D7">
      <w:pPr>
        <w:pBdr>
          <w:top w:val="single" w:sz="4" w:space="1" w:color="auto"/>
        </w:pBdr>
        <w:rPr>
          <w:sz w:val="24"/>
          <w:szCs w:val="24"/>
        </w:rPr>
      </w:pPr>
    </w:p>
    <w:p w:rsidR="00ED62D7" w:rsidRDefault="00ED62D7" w:rsidP="00ED62D7">
      <w:pPr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Прошу разрешить  </w:t>
      </w:r>
    </w:p>
    <w:p w:rsidR="00ED62D7" w:rsidRDefault="00ED62D7" w:rsidP="00ED62D7">
      <w:pPr>
        <w:pBdr>
          <w:top w:val="single" w:sz="4" w:space="1" w:color="auto"/>
        </w:pBdr>
        <w:ind w:left="2552"/>
        <w:jc w:val="center"/>
        <w:rPr>
          <w:sz w:val="24"/>
          <w:szCs w:val="24"/>
        </w:rPr>
      </w:pPr>
      <w:r>
        <w:rPr>
          <w:sz w:val="24"/>
          <w:szCs w:val="24"/>
        </w:rPr>
        <w:t>(переустройство, перепланировку, переустройство и перепланировку –</w:t>
      </w:r>
      <w:r>
        <w:rPr>
          <w:sz w:val="24"/>
          <w:szCs w:val="24"/>
        </w:rPr>
        <w:br/>
        <w:t>нужное указать)</w:t>
      </w:r>
    </w:p>
    <w:p w:rsidR="00ED62D7" w:rsidRDefault="00ED62D7" w:rsidP="00ED62D7">
      <w:pPr>
        <w:rPr>
          <w:sz w:val="24"/>
          <w:szCs w:val="24"/>
        </w:rPr>
      </w:pPr>
      <w:r>
        <w:rPr>
          <w:sz w:val="24"/>
          <w:szCs w:val="24"/>
        </w:rPr>
        <w:t xml:space="preserve">жилого помещения, занимаемого на основании  </w:t>
      </w:r>
    </w:p>
    <w:p w:rsidR="00ED62D7" w:rsidRDefault="00ED62D7" w:rsidP="00ED62D7">
      <w:pPr>
        <w:pBdr>
          <w:top w:val="single" w:sz="4" w:space="1" w:color="auto"/>
        </w:pBdr>
        <w:ind w:left="4962"/>
        <w:jc w:val="center"/>
        <w:rPr>
          <w:sz w:val="24"/>
          <w:szCs w:val="24"/>
        </w:rPr>
      </w:pPr>
      <w:proofErr w:type="gramStart"/>
      <w:r>
        <w:rPr>
          <w:sz w:val="24"/>
          <w:szCs w:val="24"/>
        </w:rPr>
        <w:t>(права собственности, договора найма,</w:t>
      </w:r>
      <w:proofErr w:type="gramEnd"/>
    </w:p>
    <w:p w:rsidR="00ED62D7" w:rsidRDefault="00ED62D7" w:rsidP="00ED62D7">
      <w:pPr>
        <w:tabs>
          <w:tab w:val="left" w:pos="9837"/>
        </w:tabs>
        <w:rPr>
          <w:sz w:val="24"/>
          <w:szCs w:val="24"/>
        </w:rPr>
      </w:pPr>
      <w:r>
        <w:rPr>
          <w:sz w:val="24"/>
          <w:szCs w:val="24"/>
        </w:rPr>
        <w:t>,</w:t>
      </w:r>
    </w:p>
    <w:p w:rsidR="00ED62D7" w:rsidRDefault="00ED62D7" w:rsidP="00ED62D7">
      <w:pPr>
        <w:pBdr>
          <w:top w:val="single" w:sz="4" w:space="1" w:color="auto"/>
        </w:pBdr>
        <w:ind w:right="113"/>
        <w:jc w:val="center"/>
        <w:rPr>
          <w:sz w:val="24"/>
          <w:szCs w:val="24"/>
        </w:rPr>
      </w:pPr>
      <w:r>
        <w:rPr>
          <w:sz w:val="24"/>
          <w:szCs w:val="24"/>
        </w:rPr>
        <w:t>договора аренды – нужное указать)</w:t>
      </w:r>
    </w:p>
    <w:p w:rsidR="00ED62D7" w:rsidRDefault="00ED62D7" w:rsidP="00ED62D7">
      <w:pPr>
        <w:jc w:val="both"/>
        <w:rPr>
          <w:sz w:val="24"/>
          <w:szCs w:val="24"/>
        </w:rPr>
      </w:pPr>
      <w:r>
        <w:rPr>
          <w:sz w:val="24"/>
          <w:szCs w:val="24"/>
        </w:rPr>
        <w:t>согласно прилагаемому проекту (проектной документации) переустройства и (или) перепланировки жилого помещения.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/>
      </w:tblPr>
      <w:tblGrid>
        <w:gridCol w:w="510"/>
        <w:gridCol w:w="567"/>
        <w:gridCol w:w="283"/>
        <w:gridCol w:w="1928"/>
        <w:gridCol w:w="537"/>
        <w:gridCol w:w="283"/>
        <w:gridCol w:w="425"/>
        <w:gridCol w:w="1591"/>
        <w:gridCol w:w="56"/>
        <w:gridCol w:w="511"/>
        <w:gridCol w:w="283"/>
        <w:gridCol w:w="851"/>
        <w:gridCol w:w="480"/>
        <w:gridCol w:w="597"/>
        <w:gridCol w:w="537"/>
        <w:gridCol w:w="283"/>
        <w:gridCol w:w="229"/>
        <w:gridCol w:w="196"/>
      </w:tblGrid>
      <w:tr w:rsidR="00ED62D7" w:rsidTr="00ED62D7">
        <w:tc>
          <w:tcPr>
            <w:tcW w:w="6124" w:type="dxa"/>
            <w:gridSpan w:val="8"/>
            <w:vAlign w:val="bottom"/>
            <w:hideMark/>
          </w:tcPr>
          <w:p w:rsidR="00ED62D7" w:rsidRDefault="00ED62D7">
            <w:pPr>
              <w:ind w:firstLine="5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производства ремонтно-строительных работ с “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D62D7" w:rsidRDefault="00ED62D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3" w:type="dxa"/>
            <w:vAlign w:val="bottom"/>
            <w:hideMark/>
          </w:tcPr>
          <w:p w:rsidR="00ED62D7" w:rsidRDefault="00ED62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”</w:t>
            </w:r>
          </w:p>
        </w:tc>
        <w:tc>
          <w:tcPr>
            <w:tcW w:w="192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D62D7" w:rsidRDefault="00ED62D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37" w:type="dxa"/>
            <w:vAlign w:val="bottom"/>
            <w:hideMark/>
          </w:tcPr>
          <w:p w:rsidR="00ED62D7" w:rsidRDefault="00ED62D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D62D7" w:rsidRDefault="00ED62D7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  <w:gridSpan w:val="2"/>
            <w:vAlign w:val="bottom"/>
            <w:hideMark/>
          </w:tcPr>
          <w:p w:rsidR="00ED62D7" w:rsidRDefault="00ED62D7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</w:tr>
      <w:tr w:rsidR="00ED62D7" w:rsidTr="00ED62D7">
        <w:trPr>
          <w:gridAfter w:val="11"/>
          <w:wAfter w:w="5614" w:type="dxa"/>
        </w:trPr>
        <w:tc>
          <w:tcPr>
            <w:tcW w:w="510" w:type="dxa"/>
            <w:vAlign w:val="bottom"/>
            <w:hideMark/>
          </w:tcPr>
          <w:p w:rsidR="00ED62D7" w:rsidRDefault="00ED62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“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D62D7" w:rsidRDefault="00ED62D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3" w:type="dxa"/>
            <w:vAlign w:val="bottom"/>
            <w:hideMark/>
          </w:tcPr>
          <w:p w:rsidR="00ED62D7" w:rsidRDefault="00ED62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”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D62D7" w:rsidRDefault="00ED62D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37" w:type="dxa"/>
            <w:vAlign w:val="bottom"/>
            <w:hideMark/>
          </w:tcPr>
          <w:p w:rsidR="00ED62D7" w:rsidRDefault="00ED62D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D62D7" w:rsidRDefault="00ED62D7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  <w:vAlign w:val="bottom"/>
            <w:hideMark/>
          </w:tcPr>
          <w:p w:rsidR="00ED62D7" w:rsidRDefault="00ED62D7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</w:tr>
      <w:tr w:rsidR="00ED62D7" w:rsidTr="00ED62D7">
        <w:trPr>
          <w:gridAfter w:val="1"/>
          <w:wAfter w:w="196" w:type="dxa"/>
        </w:trPr>
        <w:tc>
          <w:tcPr>
            <w:tcW w:w="6180" w:type="dxa"/>
            <w:gridSpan w:val="9"/>
            <w:vAlign w:val="bottom"/>
            <w:hideMark/>
          </w:tcPr>
          <w:p w:rsidR="00ED62D7" w:rsidRDefault="00ED62D7">
            <w:pPr>
              <w:ind w:firstLine="5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Режим производства ремонтно-строительных работ с</w:t>
            </w:r>
          </w:p>
        </w:tc>
        <w:tc>
          <w:tcPr>
            <w:tcW w:w="164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D62D7" w:rsidRDefault="00ED62D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80" w:type="dxa"/>
            <w:vAlign w:val="bottom"/>
            <w:hideMark/>
          </w:tcPr>
          <w:p w:rsidR="00ED62D7" w:rsidRDefault="00ED62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</w:t>
            </w:r>
          </w:p>
        </w:tc>
        <w:tc>
          <w:tcPr>
            <w:tcW w:w="164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D62D7" w:rsidRDefault="00ED62D7">
            <w:pPr>
              <w:jc w:val="center"/>
              <w:rPr>
                <w:sz w:val="24"/>
                <w:szCs w:val="24"/>
              </w:rPr>
            </w:pPr>
          </w:p>
        </w:tc>
      </w:tr>
    </w:tbl>
    <w:p w:rsidR="00ED62D7" w:rsidRDefault="00ED62D7" w:rsidP="00ED62D7">
      <w:pPr>
        <w:tabs>
          <w:tab w:val="center" w:pos="2127"/>
          <w:tab w:val="left" w:pos="3544"/>
        </w:tabs>
        <w:rPr>
          <w:sz w:val="24"/>
          <w:szCs w:val="24"/>
        </w:rPr>
      </w:pPr>
      <w:r>
        <w:rPr>
          <w:sz w:val="24"/>
          <w:szCs w:val="24"/>
        </w:rPr>
        <w:t xml:space="preserve">часов в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дни.</w:t>
      </w:r>
    </w:p>
    <w:p w:rsidR="00ED62D7" w:rsidRDefault="00ED62D7" w:rsidP="00ED62D7">
      <w:pPr>
        <w:pBdr>
          <w:top w:val="single" w:sz="4" w:space="1" w:color="auto"/>
        </w:pBdr>
        <w:ind w:left="851" w:right="6519"/>
        <w:rPr>
          <w:sz w:val="24"/>
          <w:szCs w:val="24"/>
        </w:rPr>
      </w:pPr>
    </w:p>
    <w:p w:rsidR="00ED62D7" w:rsidRDefault="00ED62D7" w:rsidP="00ED62D7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Обязуюсь:</w:t>
      </w:r>
    </w:p>
    <w:p w:rsidR="00ED62D7" w:rsidRDefault="00ED62D7" w:rsidP="00ED62D7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осуществить ремонтно-строительные работы в соответствии с проектом (проектной документацией);</w:t>
      </w:r>
    </w:p>
    <w:p w:rsidR="00ED62D7" w:rsidRDefault="00ED62D7" w:rsidP="00ED62D7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обеспечить свободный доступ к месту проведения ремонтно-строительных работ должностных лиц органа местного самоуправления муниципального образования либо уполномоченного им органа для проверки хода работ;</w:t>
      </w:r>
    </w:p>
    <w:p w:rsidR="00ED62D7" w:rsidRDefault="00ED62D7" w:rsidP="00ED62D7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осуществить работы в установленные законом сроки и с соблюдением согласованного режима проведения работ.</w:t>
      </w:r>
    </w:p>
    <w:p w:rsidR="00ED62D7" w:rsidRDefault="00ED62D7" w:rsidP="00ED62D7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Согласие на переустройство и (или) перепланировку получено от совместно проживающих совершеннолетних членов семьи нанимателя жилого помещения по договору</w:t>
      </w:r>
      <w:r>
        <w:rPr>
          <w:sz w:val="24"/>
          <w:szCs w:val="24"/>
        </w:rPr>
        <w:br/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/>
      </w:tblPr>
      <w:tblGrid>
        <w:gridCol w:w="2495"/>
        <w:gridCol w:w="510"/>
        <w:gridCol w:w="284"/>
        <w:gridCol w:w="1984"/>
        <w:gridCol w:w="144"/>
        <w:gridCol w:w="850"/>
        <w:gridCol w:w="709"/>
        <w:gridCol w:w="1276"/>
        <w:gridCol w:w="144"/>
      </w:tblGrid>
      <w:tr w:rsidR="00ED62D7" w:rsidTr="00ED62D7">
        <w:tc>
          <w:tcPr>
            <w:tcW w:w="2495" w:type="dxa"/>
            <w:vAlign w:val="bottom"/>
            <w:hideMark/>
          </w:tcPr>
          <w:p w:rsidR="00ED62D7" w:rsidRDefault="00ED62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социального найма от “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D62D7" w:rsidRDefault="00ED62D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vAlign w:val="bottom"/>
            <w:hideMark/>
          </w:tcPr>
          <w:p w:rsidR="00ED62D7" w:rsidRDefault="00ED62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”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D62D7" w:rsidRDefault="00ED62D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" w:type="dxa"/>
            <w:vAlign w:val="bottom"/>
          </w:tcPr>
          <w:p w:rsidR="00ED62D7" w:rsidRDefault="00ED62D7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D62D7" w:rsidRDefault="00ED62D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  <w:hideMark/>
          </w:tcPr>
          <w:p w:rsidR="00ED62D7" w:rsidRDefault="00ED62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№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D62D7" w:rsidRDefault="00ED62D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" w:type="dxa"/>
            <w:vAlign w:val="bottom"/>
            <w:hideMark/>
          </w:tcPr>
          <w:p w:rsidR="00ED62D7" w:rsidRDefault="00ED62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:</w:t>
            </w:r>
          </w:p>
        </w:tc>
      </w:tr>
    </w:tbl>
    <w:p w:rsidR="00ED62D7" w:rsidRDefault="00ED62D7" w:rsidP="00ED62D7">
      <w:pPr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/>
      </w:tblPr>
      <w:tblGrid>
        <w:gridCol w:w="595"/>
        <w:gridCol w:w="2977"/>
        <w:gridCol w:w="2552"/>
        <w:gridCol w:w="1800"/>
        <w:gridCol w:w="2027"/>
      </w:tblGrid>
      <w:tr w:rsidR="00ED62D7" w:rsidTr="00ED62D7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2D7" w:rsidRDefault="00ED62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</w:rPr>
              <w:br/>
              <w:t>п/п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2D7" w:rsidRDefault="00ED62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Фамилия, имя, отчество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2D7" w:rsidRDefault="00ED62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Документ, удостоверяющий личность (серия, номер, кем и когда выдан)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2D7" w:rsidRDefault="00ED62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Подпись *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2D7" w:rsidRDefault="00ED62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Отметка о нотариальном заверении подписей лиц</w:t>
            </w:r>
          </w:p>
        </w:tc>
      </w:tr>
      <w:tr w:rsidR="00ED62D7" w:rsidTr="00ED62D7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D62D7" w:rsidRDefault="00ED62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D62D7" w:rsidRDefault="00ED62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D62D7" w:rsidRDefault="00ED62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D62D7" w:rsidRDefault="00ED62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D62D7" w:rsidRDefault="00ED62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ED62D7" w:rsidTr="00ED62D7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2D7" w:rsidRDefault="00ED62D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2D7" w:rsidRDefault="00ED62D7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2D7" w:rsidRDefault="00ED62D7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2D7" w:rsidRDefault="00ED62D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2D7" w:rsidRDefault="00ED62D7">
            <w:pPr>
              <w:jc w:val="center"/>
              <w:rPr>
                <w:sz w:val="24"/>
                <w:szCs w:val="24"/>
              </w:rPr>
            </w:pPr>
          </w:p>
        </w:tc>
      </w:tr>
      <w:tr w:rsidR="00ED62D7" w:rsidTr="00ED62D7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2D7" w:rsidRDefault="00ED62D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2D7" w:rsidRDefault="00ED62D7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2D7" w:rsidRDefault="00ED62D7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2D7" w:rsidRDefault="00ED62D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2D7" w:rsidRDefault="00ED62D7">
            <w:pPr>
              <w:jc w:val="center"/>
              <w:rPr>
                <w:sz w:val="24"/>
                <w:szCs w:val="24"/>
              </w:rPr>
            </w:pPr>
          </w:p>
        </w:tc>
      </w:tr>
      <w:tr w:rsidR="00ED62D7" w:rsidTr="00ED62D7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2D7" w:rsidRDefault="00ED62D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2D7" w:rsidRDefault="00ED62D7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2D7" w:rsidRDefault="00ED62D7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2D7" w:rsidRDefault="00ED62D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2D7" w:rsidRDefault="00ED62D7">
            <w:pPr>
              <w:jc w:val="center"/>
              <w:rPr>
                <w:sz w:val="24"/>
                <w:szCs w:val="24"/>
              </w:rPr>
            </w:pPr>
          </w:p>
        </w:tc>
      </w:tr>
    </w:tbl>
    <w:p w:rsidR="00ED62D7" w:rsidRDefault="00ED62D7" w:rsidP="00ED62D7">
      <w:pPr>
        <w:rPr>
          <w:sz w:val="24"/>
          <w:szCs w:val="24"/>
        </w:rPr>
      </w:pPr>
      <w:r>
        <w:rPr>
          <w:sz w:val="24"/>
          <w:szCs w:val="24"/>
        </w:rPr>
        <w:t>________________</w:t>
      </w:r>
    </w:p>
    <w:p w:rsidR="00ED62D7" w:rsidRDefault="00ED62D7" w:rsidP="00ED62D7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* Подписи ставятся в присутствии должностного лица, принимающего документы. В ином случае представляется оформленное в письменном виде согласие члена семьи, заверенное нотариально, с проставлением отметки об этом в графе 5.</w:t>
      </w:r>
    </w:p>
    <w:p w:rsidR="00ED62D7" w:rsidRDefault="00ED62D7" w:rsidP="00ED62D7">
      <w:pPr>
        <w:rPr>
          <w:sz w:val="24"/>
          <w:szCs w:val="24"/>
        </w:rPr>
      </w:pPr>
    </w:p>
    <w:p w:rsidR="00ED62D7" w:rsidRDefault="00ED62D7" w:rsidP="00ED62D7">
      <w:pPr>
        <w:rPr>
          <w:sz w:val="24"/>
          <w:szCs w:val="24"/>
        </w:rPr>
      </w:pPr>
      <w:r>
        <w:rPr>
          <w:sz w:val="24"/>
          <w:szCs w:val="24"/>
        </w:rPr>
        <w:lastRenderedPageBreak/>
        <w:t>К заявлению прилагаются следующие документы:</w:t>
      </w:r>
    </w:p>
    <w:p w:rsidR="00ED62D7" w:rsidRDefault="00ED62D7" w:rsidP="00ED62D7">
      <w:pPr>
        <w:rPr>
          <w:sz w:val="24"/>
          <w:szCs w:val="24"/>
        </w:rPr>
      </w:pPr>
      <w:r>
        <w:rPr>
          <w:sz w:val="24"/>
          <w:szCs w:val="24"/>
        </w:rPr>
        <w:t xml:space="preserve">1)  </w:t>
      </w:r>
    </w:p>
    <w:p w:rsidR="00ED62D7" w:rsidRDefault="00ED62D7" w:rsidP="00ED62D7">
      <w:pPr>
        <w:pBdr>
          <w:top w:val="single" w:sz="4" w:space="1" w:color="auto"/>
        </w:pBdr>
        <w:ind w:left="284"/>
        <w:jc w:val="center"/>
        <w:rPr>
          <w:sz w:val="24"/>
          <w:szCs w:val="24"/>
        </w:rPr>
      </w:pPr>
      <w:proofErr w:type="gramStart"/>
      <w:r>
        <w:rPr>
          <w:sz w:val="24"/>
          <w:szCs w:val="24"/>
        </w:rPr>
        <w:t>(указывается вид и реквизиты правоустанавливающего документа на переустраиваемое и (или)</w:t>
      </w:r>
      <w:proofErr w:type="gramEnd"/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/>
      </w:tblPr>
      <w:tblGrid>
        <w:gridCol w:w="7399"/>
        <w:gridCol w:w="426"/>
        <w:gridCol w:w="850"/>
        <w:gridCol w:w="992"/>
      </w:tblGrid>
      <w:tr w:rsidR="00ED62D7" w:rsidTr="00ED62D7">
        <w:tc>
          <w:tcPr>
            <w:tcW w:w="739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D62D7" w:rsidRDefault="00ED62D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6" w:type="dxa"/>
            <w:vAlign w:val="bottom"/>
            <w:hideMark/>
          </w:tcPr>
          <w:p w:rsidR="00ED62D7" w:rsidRDefault="00ED62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D62D7" w:rsidRDefault="00ED62D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  <w:hideMark/>
          </w:tcPr>
          <w:p w:rsidR="00ED62D7" w:rsidRDefault="00ED62D7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листах;</w:t>
            </w:r>
          </w:p>
        </w:tc>
      </w:tr>
      <w:tr w:rsidR="00ED62D7" w:rsidTr="00ED62D7">
        <w:tc>
          <w:tcPr>
            <w:tcW w:w="7399" w:type="dxa"/>
            <w:vAlign w:val="bottom"/>
            <w:hideMark/>
          </w:tcPr>
          <w:p w:rsidR="00ED62D7" w:rsidRDefault="00ED62D7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перепланируемое жилое помещение (с отметкой: подлинник или нотариально заверенная копия))</w:t>
            </w:r>
            <w:proofErr w:type="gramEnd"/>
          </w:p>
        </w:tc>
        <w:tc>
          <w:tcPr>
            <w:tcW w:w="426" w:type="dxa"/>
            <w:vAlign w:val="bottom"/>
          </w:tcPr>
          <w:p w:rsidR="00ED62D7" w:rsidRDefault="00ED62D7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ED62D7" w:rsidRDefault="00ED62D7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D62D7" w:rsidRDefault="00ED62D7">
            <w:pPr>
              <w:rPr>
                <w:sz w:val="24"/>
                <w:szCs w:val="24"/>
              </w:rPr>
            </w:pPr>
          </w:p>
        </w:tc>
      </w:tr>
    </w:tbl>
    <w:p w:rsidR="00ED62D7" w:rsidRDefault="00ED62D7" w:rsidP="00ED62D7">
      <w:pPr>
        <w:tabs>
          <w:tab w:val="center" w:pos="1985"/>
          <w:tab w:val="left" w:pos="2552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2) проект (проектная документация) переустройства и (или) перепланировки жилого помещения на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листах;</w:t>
      </w:r>
    </w:p>
    <w:p w:rsidR="00ED62D7" w:rsidRDefault="00ED62D7" w:rsidP="00ED62D7">
      <w:pPr>
        <w:pBdr>
          <w:top w:val="single" w:sz="4" w:space="1" w:color="auto"/>
        </w:pBdr>
        <w:ind w:left="1560" w:right="7511"/>
        <w:rPr>
          <w:sz w:val="24"/>
          <w:szCs w:val="24"/>
        </w:rPr>
      </w:pPr>
    </w:p>
    <w:p w:rsidR="00ED62D7" w:rsidRDefault="00ED62D7" w:rsidP="00ED62D7">
      <w:pPr>
        <w:tabs>
          <w:tab w:val="center" w:pos="797"/>
          <w:tab w:val="left" w:pos="1276"/>
        </w:tabs>
        <w:jc w:val="both"/>
        <w:rPr>
          <w:sz w:val="24"/>
          <w:szCs w:val="24"/>
        </w:rPr>
      </w:pPr>
      <w:r>
        <w:rPr>
          <w:sz w:val="24"/>
          <w:szCs w:val="24"/>
        </w:rPr>
        <w:t>3) технический паспорт переустраиваемого и (или) перепланируемого жилого помещения</w:t>
      </w:r>
      <w:r>
        <w:rPr>
          <w:sz w:val="24"/>
          <w:szCs w:val="24"/>
        </w:rPr>
        <w:br/>
        <w:t xml:space="preserve">на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листах;</w:t>
      </w:r>
    </w:p>
    <w:p w:rsidR="00ED62D7" w:rsidRDefault="00ED62D7" w:rsidP="00ED62D7">
      <w:pPr>
        <w:pBdr>
          <w:top w:val="single" w:sz="4" w:space="1" w:color="auto"/>
        </w:pBdr>
        <w:ind w:left="340" w:right="8761"/>
        <w:rPr>
          <w:sz w:val="24"/>
          <w:szCs w:val="24"/>
        </w:rPr>
      </w:pPr>
    </w:p>
    <w:p w:rsidR="00ED62D7" w:rsidRDefault="00ED62D7" w:rsidP="00ED62D7">
      <w:pPr>
        <w:tabs>
          <w:tab w:val="center" w:pos="4584"/>
          <w:tab w:val="left" w:pos="5103"/>
          <w:tab w:val="left" w:pos="5954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4) заключение органа по охране памятников архитектуры, истории и культуры о допустимости проведения переустройства и (или) перепланировки жилого помещения (представляется в случаях, если такое жилое помещение или дом, в котором оно находится, является памятником архитектуры, истории или культуры) на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листах;</w:t>
      </w:r>
    </w:p>
    <w:p w:rsidR="00ED62D7" w:rsidRDefault="00ED62D7" w:rsidP="00ED62D7">
      <w:pPr>
        <w:pBdr>
          <w:top w:val="single" w:sz="4" w:space="1" w:color="auto"/>
        </w:pBdr>
        <w:ind w:left="4196" w:right="4905"/>
        <w:rPr>
          <w:sz w:val="24"/>
          <w:szCs w:val="24"/>
        </w:rPr>
      </w:pPr>
    </w:p>
    <w:p w:rsidR="00ED62D7" w:rsidRDefault="00ED62D7" w:rsidP="00ED62D7">
      <w:pPr>
        <w:tabs>
          <w:tab w:val="center" w:pos="769"/>
          <w:tab w:val="left" w:pos="1276"/>
        </w:tabs>
        <w:jc w:val="both"/>
        <w:rPr>
          <w:sz w:val="24"/>
          <w:szCs w:val="24"/>
        </w:rPr>
      </w:pPr>
      <w:r>
        <w:rPr>
          <w:sz w:val="24"/>
          <w:szCs w:val="24"/>
        </w:rPr>
        <w:t>5) документы, подтверждающие согласие временно отсутствующих членов семьи</w:t>
      </w:r>
      <w:r>
        <w:rPr>
          <w:sz w:val="24"/>
          <w:szCs w:val="24"/>
        </w:rPr>
        <w:br/>
        <w:t>нанимателя на переустройство и (или) перепланировку жилого помещения,</w:t>
      </w:r>
      <w:r>
        <w:rPr>
          <w:sz w:val="24"/>
          <w:szCs w:val="24"/>
        </w:rPr>
        <w:br/>
        <w:t xml:space="preserve">на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листах (при необходимости);</w:t>
      </w:r>
    </w:p>
    <w:p w:rsidR="00ED62D7" w:rsidRDefault="00ED62D7" w:rsidP="00ED62D7">
      <w:pPr>
        <w:pBdr>
          <w:top w:val="single" w:sz="4" w:space="1" w:color="auto"/>
        </w:pBdr>
        <w:ind w:left="340" w:right="8761"/>
        <w:rPr>
          <w:sz w:val="24"/>
          <w:szCs w:val="24"/>
        </w:rPr>
      </w:pPr>
    </w:p>
    <w:p w:rsidR="00ED62D7" w:rsidRDefault="00ED62D7" w:rsidP="00ED62D7">
      <w:pPr>
        <w:rPr>
          <w:sz w:val="24"/>
          <w:szCs w:val="24"/>
        </w:rPr>
      </w:pPr>
      <w:r>
        <w:rPr>
          <w:sz w:val="24"/>
          <w:szCs w:val="24"/>
        </w:rPr>
        <w:t xml:space="preserve">6) иные документы:  </w:t>
      </w:r>
    </w:p>
    <w:p w:rsidR="00ED62D7" w:rsidRDefault="00ED62D7" w:rsidP="00ED62D7">
      <w:pPr>
        <w:pBdr>
          <w:top w:val="single" w:sz="4" w:space="1" w:color="auto"/>
        </w:pBdr>
        <w:ind w:left="2127"/>
        <w:jc w:val="center"/>
        <w:rPr>
          <w:sz w:val="24"/>
          <w:szCs w:val="24"/>
        </w:rPr>
      </w:pPr>
      <w:r>
        <w:rPr>
          <w:sz w:val="24"/>
          <w:szCs w:val="24"/>
        </w:rPr>
        <w:t>(доверенности, выписки из уставов и др.)</w:t>
      </w:r>
    </w:p>
    <w:p w:rsidR="00ED62D7" w:rsidRDefault="00ED62D7" w:rsidP="00ED62D7">
      <w:pPr>
        <w:rPr>
          <w:sz w:val="24"/>
          <w:szCs w:val="24"/>
        </w:rPr>
      </w:pPr>
      <w:r>
        <w:rPr>
          <w:sz w:val="24"/>
          <w:szCs w:val="24"/>
        </w:rPr>
        <w:t>Подписи лиц, подавших заявление *: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/>
      </w:tblPr>
      <w:tblGrid>
        <w:gridCol w:w="170"/>
        <w:gridCol w:w="567"/>
        <w:gridCol w:w="284"/>
        <w:gridCol w:w="1842"/>
        <w:gridCol w:w="567"/>
        <w:gridCol w:w="284"/>
        <w:gridCol w:w="850"/>
        <w:gridCol w:w="1964"/>
        <w:gridCol w:w="283"/>
        <w:gridCol w:w="3140"/>
      </w:tblGrid>
      <w:tr w:rsidR="00ED62D7" w:rsidTr="00ED62D7">
        <w:tc>
          <w:tcPr>
            <w:tcW w:w="170" w:type="dxa"/>
            <w:vAlign w:val="bottom"/>
            <w:hideMark/>
          </w:tcPr>
          <w:p w:rsidR="00ED62D7" w:rsidRDefault="00ED62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D62D7" w:rsidRDefault="00ED62D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vAlign w:val="bottom"/>
            <w:hideMark/>
          </w:tcPr>
          <w:p w:rsidR="00ED62D7" w:rsidRDefault="00ED62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”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D62D7" w:rsidRDefault="00ED62D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bottom"/>
            <w:hideMark/>
          </w:tcPr>
          <w:p w:rsidR="00ED62D7" w:rsidRDefault="00ED62D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D62D7" w:rsidRDefault="00ED62D7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bottom"/>
            <w:hideMark/>
          </w:tcPr>
          <w:p w:rsidR="00ED62D7" w:rsidRDefault="00ED62D7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D62D7" w:rsidRDefault="00ED62D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3" w:type="dxa"/>
            <w:vAlign w:val="bottom"/>
          </w:tcPr>
          <w:p w:rsidR="00ED62D7" w:rsidRDefault="00ED62D7">
            <w:pPr>
              <w:rPr>
                <w:sz w:val="24"/>
                <w:szCs w:val="24"/>
              </w:rPr>
            </w:pP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D62D7" w:rsidRDefault="00ED62D7">
            <w:pPr>
              <w:jc w:val="center"/>
              <w:rPr>
                <w:sz w:val="24"/>
                <w:szCs w:val="24"/>
              </w:rPr>
            </w:pPr>
          </w:p>
        </w:tc>
      </w:tr>
      <w:tr w:rsidR="00ED62D7" w:rsidTr="00ED62D7">
        <w:tc>
          <w:tcPr>
            <w:tcW w:w="170" w:type="dxa"/>
            <w:vAlign w:val="bottom"/>
          </w:tcPr>
          <w:p w:rsidR="00ED62D7" w:rsidRDefault="00ED62D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ED62D7" w:rsidRDefault="00ED62D7">
            <w:pPr>
              <w:rPr>
                <w:sz w:val="24"/>
                <w:szCs w:val="24"/>
              </w:rPr>
            </w:pPr>
          </w:p>
        </w:tc>
        <w:tc>
          <w:tcPr>
            <w:tcW w:w="284" w:type="dxa"/>
            <w:vAlign w:val="bottom"/>
          </w:tcPr>
          <w:p w:rsidR="00ED62D7" w:rsidRDefault="00ED62D7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  <w:vAlign w:val="bottom"/>
            <w:hideMark/>
          </w:tcPr>
          <w:p w:rsidR="00ED62D7" w:rsidRDefault="00ED62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(дата)</w:t>
            </w:r>
          </w:p>
        </w:tc>
        <w:tc>
          <w:tcPr>
            <w:tcW w:w="567" w:type="dxa"/>
            <w:vAlign w:val="bottom"/>
          </w:tcPr>
          <w:p w:rsidR="00ED62D7" w:rsidRDefault="00ED62D7">
            <w:pPr>
              <w:rPr>
                <w:sz w:val="24"/>
                <w:szCs w:val="24"/>
              </w:rPr>
            </w:pPr>
          </w:p>
        </w:tc>
        <w:tc>
          <w:tcPr>
            <w:tcW w:w="284" w:type="dxa"/>
            <w:vAlign w:val="bottom"/>
          </w:tcPr>
          <w:p w:rsidR="00ED62D7" w:rsidRDefault="00ED62D7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ED62D7" w:rsidRDefault="00ED62D7">
            <w:pPr>
              <w:rPr>
                <w:sz w:val="24"/>
                <w:szCs w:val="24"/>
              </w:rPr>
            </w:pPr>
          </w:p>
        </w:tc>
        <w:tc>
          <w:tcPr>
            <w:tcW w:w="1964" w:type="dxa"/>
            <w:vAlign w:val="bottom"/>
            <w:hideMark/>
          </w:tcPr>
          <w:p w:rsidR="00ED62D7" w:rsidRDefault="00ED62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(подпись заявителя)</w:t>
            </w:r>
          </w:p>
        </w:tc>
        <w:tc>
          <w:tcPr>
            <w:tcW w:w="283" w:type="dxa"/>
            <w:vAlign w:val="bottom"/>
          </w:tcPr>
          <w:p w:rsidR="00ED62D7" w:rsidRDefault="00ED62D7">
            <w:pPr>
              <w:rPr>
                <w:sz w:val="24"/>
                <w:szCs w:val="24"/>
              </w:rPr>
            </w:pPr>
          </w:p>
        </w:tc>
        <w:tc>
          <w:tcPr>
            <w:tcW w:w="3140" w:type="dxa"/>
            <w:vAlign w:val="bottom"/>
            <w:hideMark/>
          </w:tcPr>
          <w:p w:rsidR="00ED62D7" w:rsidRDefault="00ED62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(расшифровка подписи заявителя)</w:t>
            </w:r>
          </w:p>
        </w:tc>
      </w:tr>
    </w:tbl>
    <w:p w:rsidR="00ED62D7" w:rsidRDefault="00ED62D7" w:rsidP="00ED62D7">
      <w:pPr>
        <w:rPr>
          <w:sz w:val="24"/>
          <w:szCs w:val="2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/>
      </w:tblPr>
      <w:tblGrid>
        <w:gridCol w:w="170"/>
        <w:gridCol w:w="567"/>
        <w:gridCol w:w="284"/>
        <w:gridCol w:w="1842"/>
        <w:gridCol w:w="567"/>
        <w:gridCol w:w="284"/>
        <w:gridCol w:w="850"/>
        <w:gridCol w:w="1964"/>
        <w:gridCol w:w="283"/>
        <w:gridCol w:w="3140"/>
      </w:tblGrid>
      <w:tr w:rsidR="00ED62D7" w:rsidTr="00ED62D7">
        <w:tc>
          <w:tcPr>
            <w:tcW w:w="170" w:type="dxa"/>
            <w:vAlign w:val="bottom"/>
            <w:hideMark/>
          </w:tcPr>
          <w:p w:rsidR="00ED62D7" w:rsidRDefault="00ED62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D62D7" w:rsidRDefault="00ED62D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vAlign w:val="bottom"/>
            <w:hideMark/>
          </w:tcPr>
          <w:p w:rsidR="00ED62D7" w:rsidRDefault="00ED62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”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D62D7" w:rsidRDefault="00ED62D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bottom"/>
            <w:hideMark/>
          </w:tcPr>
          <w:p w:rsidR="00ED62D7" w:rsidRDefault="00ED62D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D62D7" w:rsidRDefault="00ED62D7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bottom"/>
            <w:hideMark/>
          </w:tcPr>
          <w:p w:rsidR="00ED62D7" w:rsidRDefault="00ED62D7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D62D7" w:rsidRDefault="00ED62D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3" w:type="dxa"/>
            <w:vAlign w:val="bottom"/>
          </w:tcPr>
          <w:p w:rsidR="00ED62D7" w:rsidRDefault="00ED62D7">
            <w:pPr>
              <w:rPr>
                <w:sz w:val="24"/>
                <w:szCs w:val="24"/>
              </w:rPr>
            </w:pP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D62D7" w:rsidRDefault="00ED62D7">
            <w:pPr>
              <w:jc w:val="center"/>
              <w:rPr>
                <w:sz w:val="24"/>
                <w:szCs w:val="24"/>
              </w:rPr>
            </w:pPr>
          </w:p>
        </w:tc>
      </w:tr>
      <w:tr w:rsidR="00ED62D7" w:rsidTr="00ED62D7">
        <w:tc>
          <w:tcPr>
            <w:tcW w:w="170" w:type="dxa"/>
            <w:vAlign w:val="bottom"/>
          </w:tcPr>
          <w:p w:rsidR="00ED62D7" w:rsidRDefault="00ED62D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ED62D7" w:rsidRDefault="00ED62D7">
            <w:pPr>
              <w:rPr>
                <w:sz w:val="24"/>
                <w:szCs w:val="24"/>
              </w:rPr>
            </w:pPr>
          </w:p>
        </w:tc>
        <w:tc>
          <w:tcPr>
            <w:tcW w:w="284" w:type="dxa"/>
            <w:vAlign w:val="bottom"/>
          </w:tcPr>
          <w:p w:rsidR="00ED62D7" w:rsidRDefault="00ED62D7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  <w:vAlign w:val="bottom"/>
            <w:hideMark/>
          </w:tcPr>
          <w:p w:rsidR="00ED62D7" w:rsidRDefault="00ED62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(дата)</w:t>
            </w:r>
          </w:p>
        </w:tc>
        <w:tc>
          <w:tcPr>
            <w:tcW w:w="567" w:type="dxa"/>
            <w:vAlign w:val="bottom"/>
          </w:tcPr>
          <w:p w:rsidR="00ED62D7" w:rsidRDefault="00ED62D7">
            <w:pPr>
              <w:rPr>
                <w:sz w:val="24"/>
                <w:szCs w:val="24"/>
              </w:rPr>
            </w:pPr>
          </w:p>
        </w:tc>
        <w:tc>
          <w:tcPr>
            <w:tcW w:w="284" w:type="dxa"/>
            <w:vAlign w:val="bottom"/>
          </w:tcPr>
          <w:p w:rsidR="00ED62D7" w:rsidRDefault="00ED62D7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ED62D7" w:rsidRDefault="00ED62D7">
            <w:pPr>
              <w:rPr>
                <w:sz w:val="24"/>
                <w:szCs w:val="24"/>
              </w:rPr>
            </w:pPr>
          </w:p>
        </w:tc>
        <w:tc>
          <w:tcPr>
            <w:tcW w:w="1964" w:type="dxa"/>
            <w:vAlign w:val="bottom"/>
            <w:hideMark/>
          </w:tcPr>
          <w:p w:rsidR="00ED62D7" w:rsidRDefault="00ED62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(подпись заявителя)</w:t>
            </w:r>
          </w:p>
        </w:tc>
        <w:tc>
          <w:tcPr>
            <w:tcW w:w="283" w:type="dxa"/>
            <w:vAlign w:val="bottom"/>
          </w:tcPr>
          <w:p w:rsidR="00ED62D7" w:rsidRDefault="00ED62D7">
            <w:pPr>
              <w:rPr>
                <w:sz w:val="24"/>
                <w:szCs w:val="24"/>
              </w:rPr>
            </w:pPr>
          </w:p>
        </w:tc>
        <w:tc>
          <w:tcPr>
            <w:tcW w:w="3140" w:type="dxa"/>
            <w:vAlign w:val="bottom"/>
            <w:hideMark/>
          </w:tcPr>
          <w:p w:rsidR="00ED62D7" w:rsidRDefault="00ED62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(расшифровка подписи заявителя)</w:t>
            </w:r>
          </w:p>
        </w:tc>
      </w:tr>
    </w:tbl>
    <w:p w:rsidR="00ED62D7" w:rsidRDefault="00ED62D7" w:rsidP="00ED62D7">
      <w:pPr>
        <w:rPr>
          <w:sz w:val="24"/>
          <w:szCs w:val="2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/>
      </w:tblPr>
      <w:tblGrid>
        <w:gridCol w:w="170"/>
        <w:gridCol w:w="567"/>
        <w:gridCol w:w="284"/>
        <w:gridCol w:w="1842"/>
        <w:gridCol w:w="567"/>
        <w:gridCol w:w="284"/>
        <w:gridCol w:w="850"/>
        <w:gridCol w:w="1964"/>
        <w:gridCol w:w="283"/>
        <w:gridCol w:w="3140"/>
      </w:tblGrid>
      <w:tr w:rsidR="00ED62D7" w:rsidTr="00ED62D7">
        <w:tc>
          <w:tcPr>
            <w:tcW w:w="170" w:type="dxa"/>
            <w:vAlign w:val="bottom"/>
            <w:hideMark/>
          </w:tcPr>
          <w:p w:rsidR="00ED62D7" w:rsidRDefault="00ED62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D62D7" w:rsidRDefault="00ED62D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vAlign w:val="bottom"/>
            <w:hideMark/>
          </w:tcPr>
          <w:p w:rsidR="00ED62D7" w:rsidRDefault="00ED62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”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D62D7" w:rsidRDefault="00ED62D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bottom"/>
            <w:hideMark/>
          </w:tcPr>
          <w:p w:rsidR="00ED62D7" w:rsidRDefault="00ED62D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D62D7" w:rsidRDefault="00ED62D7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bottom"/>
            <w:hideMark/>
          </w:tcPr>
          <w:p w:rsidR="00ED62D7" w:rsidRDefault="00ED62D7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D62D7" w:rsidRDefault="00ED62D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3" w:type="dxa"/>
            <w:vAlign w:val="bottom"/>
          </w:tcPr>
          <w:p w:rsidR="00ED62D7" w:rsidRDefault="00ED62D7">
            <w:pPr>
              <w:rPr>
                <w:sz w:val="24"/>
                <w:szCs w:val="24"/>
              </w:rPr>
            </w:pP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D62D7" w:rsidRDefault="00ED62D7">
            <w:pPr>
              <w:jc w:val="center"/>
              <w:rPr>
                <w:sz w:val="24"/>
                <w:szCs w:val="24"/>
              </w:rPr>
            </w:pPr>
          </w:p>
        </w:tc>
      </w:tr>
      <w:tr w:rsidR="00ED62D7" w:rsidTr="00ED62D7">
        <w:tc>
          <w:tcPr>
            <w:tcW w:w="170" w:type="dxa"/>
            <w:vAlign w:val="bottom"/>
          </w:tcPr>
          <w:p w:rsidR="00ED62D7" w:rsidRDefault="00ED62D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ED62D7" w:rsidRDefault="00ED62D7">
            <w:pPr>
              <w:rPr>
                <w:sz w:val="24"/>
                <w:szCs w:val="24"/>
              </w:rPr>
            </w:pPr>
          </w:p>
        </w:tc>
        <w:tc>
          <w:tcPr>
            <w:tcW w:w="284" w:type="dxa"/>
            <w:vAlign w:val="bottom"/>
          </w:tcPr>
          <w:p w:rsidR="00ED62D7" w:rsidRDefault="00ED62D7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  <w:vAlign w:val="bottom"/>
            <w:hideMark/>
          </w:tcPr>
          <w:p w:rsidR="00ED62D7" w:rsidRDefault="00ED62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(дата)</w:t>
            </w:r>
          </w:p>
        </w:tc>
        <w:tc>
          <w:tcPr>
            <w:tcW w:w="567" w:type="dxa"/>
            <w:vAlign w:val="bottom"/>
          </w:tcPr>
          <w:p w:rsidR="00ED62D7" w:rsidRDefault="00ED62D7">
            <w:pPr>
              <w:rPr>
                <w:sz w:val="24"/>
                <w:szCs w:val="24"/>
              </w:rPr>
            </w:pPr>
          </w:p>
        </w:tc>
        <w:tc>
          <w:tcPr>
            <w:tcW w:w="284" w:type="dxa"/>
            <w:vAlign w:val="bottom"/>
          </w:tcPr>
          <w:p w:rsidR="00ED62D7" w:rsidRDefault="00ED62D7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ED62D7" w:rsidRDefault="00ED62D7">
            <w:pPr>
              <w:rPr>
                <w:sz w:val="24"/>
                <w:szCs w:val="24"/>
              </w:rPr>
            </w:pPr>
          </w:p>
        </w:tc>
        <w:tc>
          <w:tcPr>
            <w:tcW w:w="1964" w:type="dxa"/>
            <w:vAlign w:val="bottom"/>
            <w:hideMark/>
          </w:tcPr>
          <w:p w:rsidR="00ED62D7" w:rsidRDefault="00ED62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(подпись заявителя)</w:t>
            </w:r>
          </w:p>
        </w:tc>
        <w:tc>
          <w:tcPr>
            <w:tcW w:w="283" w:type="dxa"/>
            <w:vAlign w:val="bottom"/>
          </w:tcPr>
          <w:p w:rsidR="00ED62D7" w:rsidRDefault="00ED62D7">
            <w:pPr>
              <w:rPr>
                <w:sz w:val="24"/>
                <w:szCs w:val="24"/>
              </w:rPr>
            </w:pPr>
          </w:p>
        </w:tc>
        <w:tc>
          <w:tcPr>
            <w:tcW w:w="3140" w:type="dxa"/>
            <w:vAlign w:val="bottom"/>
            <w:hideMark/>
          </w:tcPr>
          <w:p w:rsidR="00ED62D7" w:rsidRDefault="00ED62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(расшифровка подписи заявителя)</w:t>
            </w:r>
          </w:p>
        </w:tc>
      </w:tr>
    </w:tbl>
    <w:p w:rsidR="00ED62D7" w:rsidRDefault="00ED62D7" w:rsidP="00ED62D7">
      <w:pPr>
        <w:rPr>
          <w:sz w:val="24"/>
          <w:szCs w:val="2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/>
      </w:tblPr>
      <w:tblGrid>
        <w:gridCol w:w="170"/>
        <w:gridCol w:w="567"/>
        <w:gridCol w:w="284"/>
        <w:gridCol w:w="1842"/>
        <w:gridCol w:w="567"/>
        <w:gridCol w:w="284"/>
        <w:gridCol w:w="850"/>
        <w:gridCol w:w="1964"/>
        <w:gridCol w:w="283"/>
        <w:gridCol w:w="3140"/>
      </w:tblGrid>
      <w:tr w:rsidR="00ED62D7" w:rsidTr="00ED62D7">
        <w:tc>
          <w:tcPr>
            <w:tcW w:w="170" w:type="dxa"/>
            <w:vAlign w:val="bottom"/>
            <w:hideMark/>
          </w:tcPr>
          <w:p w:rsidR="00ED62D7" w:rsidRDefault="00ED62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D62D7" w:rsidRDefault="00ED62D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vAlign w:val="bottom"/>
            <w:hideMark/>
          </w:tcPr>
          <w:p w:rsidR="00ED62D7" w:rsidRDefault="00ED62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”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D62D7" w:rsidRDefault="00ED62D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bottom"/>
            <w:hideMark/>
          </w:tcPr>
          <w:p w:rsidR="00ED62D7" w:rsidRDefault="00ED62D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D62D7" w:rsidRDefault="00ED62D7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bottom"/>
            <w:hideMark/>
          </w:tcPr>
          <w:p w:rsidR="00ED62D7" w:rsidRDefault="00ED62D7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D62D7" w:rsidRDefault="00ED62D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3" w:type="dxa"/>
            <w:vAlign w:val="bottom"/>
          </w:tcPr>
          <w:p w:rsidR="00ED62D7" w:rsidRDefault="00ED62D7">
            <w:pPr>
              <w:rPr>
                <w:sz w:val="24"/>
                <w:szCs w:val="24"/>
              </w:rPr>
            </w:pP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D62D7" w:rsidRDefault="00ED62D7">
            <w:pPr>
              <w:jc w:val="center"/>
              <w:rPr>
                <w:sz w:val="24"/>
                <w:szCs w:val="24"/>
              </w:rPr>
            </w:pPr>
          </w:p>
        </w:tc>
      </w:tr>
      <w:tr w:rsidR="00ED62D7" w:rsidTr="00ED62D7">
        <w:tc>
          <w:tcPr>
            <w:tcW w:w="170" w:type="dxa"/>
            <w:vAlign w:val="bottom"/>
          </w:tcPr>
          <w:p w:rsidR="00ED62D7" w:rsidRDefault="00ED62D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ED62D7" w:rsidRDefault="00ED62D7">
            <w:pPr>
              <w:rPr>
                <w:sz w:val="24"/>
                <w:szCs w:val="24"/>
              </w:rPr>
            </w:pPr>
          </w:p>
        </w:tc>
        <w:tc>
          <w:tcPr>
            <w:tcW w:w="284" w:type="dxa"/>
            <w:vAlign w:val="bottom"/>
          </w:tcPr>
          <w:p w:rsidR="00ED62D7" w:rsidRDefault="00ED62D7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  <w:vAlign w:val="bottom"/>
            <w:hideMark/>
          </w:tcPr>
          <w:p w:rsidR="00ED62D7" w:rsidRDefault="00ED62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(дата)</w:t>
            </w:r>
          </w:p>
        </w:tc>
        <w:tc>
          <w:tcPr>
            <w:tcW w:w="567" w:type="dxa"/>
            <w:vAlign w:val="bottom"/>
          </w:tcPr>
          <w:p w:rsidR="00ED62D7" w:rsidRDefault="00ED62D7">
            <w:pPr>
              <w:rPr>
                <w:sz w:val="24"/>
                <w:szCs w:val="24"/>
              </w:rPr>
            </w:pPr>
          </w:p>
        </w:tc>
        <w:tc>
          <w:tcPr>
            <w:tcW w:w="284" w:type="dxa"/>
            <w:vAlign w:val="bottom"/>
          </w:tcPr>
          <w:p w:rsidR="00ED62D7" w:rsidRDefault="00ED62D7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ED62D7" w:rsidRDefault="00ED62D7">
            <w:pPr>
              <w:rPr>
                <w:sz w:val="24"/>
                <w:szCs w:val="24"/>
              </w:rPr>
            </w:pPr>
          </w:p>
        </w:tc>
        <w:tc>
          <w:tcPr>
            <w:tcW w:w="1964" w:type="dxa"/>
            <w:vAlign w:val="bottom"/>
            <w:hideMark/>
          </w:tcPr>
          <w:p w:rsidR="00ED62D7" w:rsidRDefault="00ED62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(подпись заявителя)</w:t>
            </w:r>
          </w:p>
        </w:tc>
        <w:tc>
          <w:tcPr>
            <w:tcW w:w="283" w:type="dxa"/>
            <w:vAlign w:val="bottom"/>
          </w:tcPr>
          <w:p w:rsidR="00ED62D7" w:rsidRDefault="00ED62D7">
            <w:pPr>
              <w:rPr>
                <w:sz w:val="24"/>
                <w:szCs w:val="24"/>
              </w:rPr>
            </w:pPr>
          </w:p>
        </w:tc>
        <w:tc>
          <w:tcPr>
            <w:tcW w:w="3140" w:type="dxa"/>
            <w:vAlign w:val="bottom"/>
            <w:hideMark/>
          </w:tcPr>
          <w:p w:rsidR="00ED62D7" w:rsidRDefault="00ED62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(расшифровка подписи заявителя)</w:t>
            </w:r>
          </w:p>
        </w:tc>
      </w:tr>
    </w:tbl>
    <w:p w:rsidR="00ED62D7" w:rsidRDefault="00ED62D7" w:rsidP="00ED62D7">
      <w:pPr>
        <w:rPr>
          <w:sz w:val="24"/>
          <w:szCs w:val="24"/>
        </w:rPr>
      </w:pPr>
      <w:r>
        <w:rPr>
          <w:sz w:val="24"/>
          <w:szCs w:val="24"/>
        </w:rPr>
        <w:t>________________</w:t>
      </w:r>
    </w:p>
    <w:p w:rsidR="00ED62D7" w:rsidRDefault="00ED62D7" w:rsidP="00ED62D7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* При пользовании жилым помещением на основании договора социального найма заявление подписывается нанимателем, указанным в договоре в качестве стороны, при пользовании жилым помещением на основании договора аренды – арендатором, при пользовании жилым помещением на праве собственности – собственником (собственниками).</w:t>
      </w:r>
    </w:p>
    <w:p w:rsidR="00ED62D7" w:rsidRDefault="00ED62D7" w:rsidP="00ED62D7">
      <w:pPr>
        <w:pBdr>
          <w:bottom w:val="dashed" w:sz="4" w:space="1" w:color="auto"/>
        </w:pBdr>
        <w:rPr>
          <w:sz w:val="24"/>
          <w:szCs w:val="24"/>
        </w:rPr>
      </w:pPr>
    </w:p>
    <w:p w:rsidR="00ED62D7" w:rsidRDefault="00ED62D7" w:rsidP="00ED62D7">
      <w:pPr>
        <w:jc w:val="center"/>
        <w:rPr>
          <w:sz w:val="24"/>
          <w:szCs w:val="24"/>
        </w:rPr>
      </w:pPr>
      <w:r>
        <w:rPr>
          <w:sz w:val="24"/>
          <w:szCs w:val="24"/>
        </w:rPr>
        <w:t>(следующие позиции заполняются должностным лицом, принявшим заявление)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/>
      </w:tblPr>
      <w:tblGrid>
        <w:gridCol w:w="4281"/>
        <w:gridCol w:w="567"/>
        <w:gridCol w:w="283"/>
        <w:gridCol w:w="1928"/>
        <w:gridCol w:w="537"/>
        <w:gridCol w:w="283"/>
        <w:gridCol w:w="371"/>
      </w:tblGrid>
      <w:tr w:rsidR="00ED62D7" w:rsidTr="00ED62D7">
        <w:tc>
          <w:tcPr>
            <w:tcW w:w="4281" w:type="dxa"/>
            <w:vAlign w:val="bottom"/>
            <w:hideMark/>
          </w:tcPr>
          <w:p w:rsidR="00ED62D7" w:rsidRDefault="00ED62D7">
            <w:pPr>
              <w:tabs>
                <w:tab w:val="left" w:pos="408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Документы представлены на приеме</w:t>
            </w:r>
            <w:r>
              <w:rPr>
                <w:sz w:val="24"/>
                <w:szCs w:val="24"/>
              </w:rPr>
              <w:tab/>
              <w:t>“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D62D7" w:rsidRDefault="00ED62D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3" w:type="dxa"/>
            <w:vAlign w:val="bottom"/>
            <w:hideMark/>
          </w:tcPr>
          <w:p w:rsidR="00ED62D7" w:rsidRDefault="00ED62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”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D62D7" w:rsidRDefault="00ED62D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37" w:type="dxa"/>
            <w:vAlign w:val="bottom"/>
            <w:hideMark/>
          </w:tcPr>
          <w:p w:rsidR="00ED62D7" w:rsidRDefault="00ED62D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D62D7" w:rsidRDefault="00ED62D7">
            <w:pPr>
              <w:rPr>
                <w:sz w:val="24"/>
                <w:szCs w:val="24"/>
              </w:rPr>
            </w:pPr>
          </w:p>
        </w:tc>
        <w:tc>
          <w:tcPr>
            <w:tcW w:w="371" w:type="dxa"/>
            <w:vAlign w:val="bottom"/>
            <w:hideMark/>
          </w:tcPr>
          <w:p w:rsidR="00ED62D7" w:rsidRDefault="00ED62D7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</w:tr>
    </w:tbl>
    <w:p w:rsidR="00ED62D7" w:rsidRDefault="00ED62D7" w:rsidP="00ED62D7">
      <w:pPr>
        <w:rPr>
          <w:sz w:val="24"/>
          <w:szCs w:val="24"/>
        </w:rPr>
      </w:pPr>
      <w:r>
        <w:rPr>
          <w:sz w:val="24"/>
          <w:szCs w:val="24"/>
        </w:rPr>
        <w:t xml:space="preserve">Входящий номер регистрации заявления  </w:t>
      </w:r>
    </w:p>
    <w:p w:rsidR="00ED62D7" w:rsidRDefault="00ED62D7" w:rsidP="00ED62D7">
      <w:pPr>
        <w:pBdr>
          <w:top w:val="single" w:sz="4" w:space="1" w:color="auto"/>
        </w:pBdr>
        <w:ind w:left="4309" w:right="1843"/>
        <w:rPr>
          <w:sz w:val="24"/>
          <w:szCs w:val="2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/>
      </w:tblPr>
      <w:tblGrid>
        <w:gridCol w:w="4281"/>
        <w:gridCol w:w="567"/>
        <w:gridCol w:w="283"/>
        <w:gridCol w:w="1928"/>
        <w:gridCol w:w="537"/>
        <w:gridCol w:w="283"/>
        <w:gridCol w:w="371"/>
      </w:tblGrid>
      <w:tr w:rsidR="00ED62D7" w:rsidTr="00ED62D7">
        <w:tc>
          <w:tcPr>
            <w:tcW w:w="4281" w:type="dxa"/>
            <w:vAlign w:val="bottom"/>
            <w:hideMark/>
          </w:tcPr>
          <w:p w:rsidR="00ED62D7" w:rsidRDefault="00ED62D7">
            <w:pPr>
              <w:tabs>
                <w:tab w:val="left" w:pos="408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Выдана расписка в получении</w:t>
            </w:r>
            <w:r>
              <w:rPr>
                <w:sz w:val="24"/>
                <w:szCs w:val="24"/>
              </w:rPr>
              <w:br/>
              <w:t>документов</w:t>
            </w:r>
            <w:r>
              <w:rPr>
                <w:sz w:val="24"/>
                <w:szCs w:val="24"/>
              </w:rPr>
              <w:tab/>
              <w:t>“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D62D7" w:rsidRDefault="00ED62D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3" w:type="dxa"/>
            <w:vAlign w:val="bottom"/>
            <w:hideMark/>
          </w:tcPr>
          <w:p w:rsidR="00ED62D7" w:rsidRDefault="00ED62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”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D62D7" w:rsidRDefault="00ED62D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37" w:type="dxa"/>
            <w:vAlign w:val="bottom"/>
            <w:hideMark/>
          </w:tcPr>
          <w:p w:rsidR="00ED62D7" w:rsidRDefault="00ED62D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D62D7" w:rsidRDefault="00ED62D7">
            <w:pPr>
              <w:rPr>
                <w:sz w:val="24"/>
                <w:szCs w:val="24"/>
              </w:rPr>
            </w:pPr>
          </w:p>
        </w:tc>
        <w:tc>
          <w:tcPr>
            <w:tcW w:w="371" w:type="dxa"/>
            <w:vAlign w:val="bottom"/>
            <w:hideMark/>
          </w:tcPr>
          <w:p w:rsidR="00ED62D7" w:rsidRDefault="00ED62D7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</w:tr>
    </w:tbl>
    <w:p w:rsidR="00ED62D7" w:rsidRDefault="00ED62D7" w:rsidP="00ED62D7">
      <w:pPr>
        <w:ind w:left="4111"/>
        <w:rPr>
          <w:sz w:val="24"/>
          <w:szCs w:val="24"/>
        </w:rPr>
      </w:pPr>
      <w:r>
        <w:rPr>
          <w:sz w:val="24"/>
          <w:szCs w:val="24"/>
        </w:rPr>
        <w:t xml:space="preserve">№  </w:t>
      </w:r>
    </w:p>
    <w:p w:rsidR="00ED62D7" w:rsidRDefault="00ED62D7" w:rsidP="00ED62D7">
      <w:pPr>
        <w:pBdr>
          <w:top w:val="single" w:sz="4" w:space="1" w:color="auto"/>
        </w:pBdr>
        <w:ind w:left="4451" w:right="3686"/>
        <w:rPr>
          <w:sz w:val="24"/>
          <w:szCs w:val="2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/>
      </w:tblPr>
      <w:tblGrid>
        <w:gridCol w:w="4281"/>
        <w:gridCol w:w="567"/>
        <w:gridCol w:w="283"/>
        <w:gridCol w:w="1928"/>
        <w:gridCol w:w="537"/>
        <w:gridCol w:w="283"/>
        <w:gridCol w:w="371"/>
      </w:tblGrid>
      <w:tr w:rsidR="00ED62D7" w:rsidTr="00ED62D7">
        <w:tc>
          <w:tcPr>
            <w:tcW w:w="4281" w:type="dxa"/>
            <w:vAlign w:val="bottom"/>
            <w:hideMark/>
          </w:tcPr>
          <w:p w:rsidR="00ED62D7" w:rsidRDefault="00ED62D7">
            <w:pPr>
              <w:tabs>
                <w:tab w:val="left" w:pos="408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Расписку получил</w:t>
            </w:r>
            <w:r>
              <w:rPr>
                <w:sz w:val="24"/>
                <w:szCs w:val="24"/>
              </w:rPr>
              <w:tab/>
              <w:t>“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D62D7" w:rsidRDefault="00ED62D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3" w:type="dxa"/>
            <w:vAlign w:val="bottom"/>
            <w:hideMark/>
          </w:tcPr>
          <w:p w:rsidR="00ED62D7" w:rsidRDefault="00ED62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”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D62D7" w:rsidRDefault="00ED62D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37" w:type="dxa"/>
            <w:vAlign w:val="bottom"/>
            <w:hideMark/>
          </w:tcPr>
          <w:p w:rsidR="00ED62D7" w:rsidRDefault="00ED62D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D62D7" w:rsidRDefault="00ED62D7">
            <w:pPr>
              <w:rPr>
                <w:sz w:val="24"/>
                <w:szCs w:val="24"/>
              </w:rPr>
            </w:pPr>
          </w:p>
        </w:tc>
        <w:tc>
          <w:tcPr>
            <w:tcW w:w="371" w:type="dxa"/>
            <w:vAlign w:val="bottom"/>
            <w:hideMark/>
          </w:tcPr>
          <w:p w:rsidR="00ED62D7" w:rsidRDefault="00ED62D7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</w:tr>
    </w:tbl>
    <w:p w:rsidR="00ED62D7" w:rsidRDefault="00ED62D7" w:rsidP="00ED62D7">
      <w:pPr>
        <w:ind w:left="4253"/>
        <w:rPr>
          <w:sz w:val="24"/>
          <w:szCs w:val="24"/>
        </w:rPr>
      </w:pPr>
    </w:p>
    <w:p w:rsidR="00ED62D7" w:rsidRDefault="00ED62D7" w:rsidP="00ED62D7">
      <w:pPr>
        <w:pBdr>
          <w:top w:val="single" w:sz="4" w:space="1" w:color="auto"/>
        </w:pBdr>
        <w:ind w:left="4253" w:right="1841"/>
        <w:jc w:val="center"/>
        <w:rPr>
          <w:sz w:val="24"/>
          <w:szCs w:val="24"/>
        </w:rPr>
      </w:pPr>
      <w:r>
        <w:rPr>
          <w:sz w:val="24"/>
          <w:szCs w:val="24"/>
        </w:rPr>
        <w:t>(подпись заявителя)</w:t>
      </w:r>
    </w:p>
    <w:p w:rsidR="00ED62D7" w:rsidRDefault="00ED62D7" w:rsidP="00ED62D7">
      <w:pPr>
        <w:ind w:right="5810"/>
        <w:rPr>
          <w:sz w:val="24"/>
          <w:szCs w:val="24"/>
        </w:rPr>
      </w:pPr>
    </w:p>
    <w:p w:rsidR="00ED62D7" w:rsidRDefault="00ED62D7" w:rsidP="00ED62D7">
      <w:pPr>
        <w:pBdr>
          <w:top w:val="single" w:sz="4" w:space="1" w:color="auto"/>
        </w:pBdr>
        <w:ind w:right="5810"/>
        <w:jc w:val="center"/>
        <w:rPr>
          <w:sz w:val="24"/>
          <w:szCs w:val="24"/>
        </w:rPr>
      </w:pPr>
      <w:proofErr w:type="gramStart"/>
      <w:r>
        <w:rPr>
          <w:sz w:val="24"/>
          <w:szCs w:val="24"/>
        </w:rPr>
        <w:t>(должность,</w:t>
      </w:r>
      <w:proofErr w:type="gramEnd"/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/>
      </w:tblPr>
      <w:tblGrid>
        <w:gridCol w:w="4706"/>
        <w:gridCol w:w="1276"/>
        <w:gridCol w:w="2126"/>
      </w:tblGrid>
      <w:tr w:rsidR="00ED62D7" w:rsidTr="00ED62D7">
        <w:tc>
          <w:tcPr>
            <w:tcW w:w="470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D62D7" w:rsidRDefault="00ED62D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ED62D7" w:rsidRDefault="00ED62D7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D62D7" w:rsidRDefault="00ED62D7">
            <w:pPr>
              <w:jc w:val="center"/>
              <w:rPr>
                <w:sz w:val="24"/>
                <w:szCs w:val="24"/>
              </w:rPr>
            </w:pPr>
          </w:p>
        </w:tc>
      </w:tr>
      <w:tr w:rsidR="00ED62D7" w:rsidTr="00ED62D7">
        <w:tc>
          <w:tcPr>
            <w:tcW w:w="4706" w:type="dxa"/>
            <w:vAlign w:val="bottom"/>
            <w:hideMark/>
          </w:tcPr>
          <w:p w:rsidR="00ED62D7" w:rsidRDefault="00ED62D7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Ф.И.О. должностного лица, принявшего заявление)</w:t>
            </w:r>
            <w:proofErr w:type="gramEnd"/>
          </w:p>
        </w:tc>
        <w:tc>
          <w:tcPr>
            <w:tcW w:w="1276" w:type="dxa"/>
            <w:vAlign w:val="bottom"/>
          </w:tcPr>
          <w:p w:rsidR="00ED62D7" w:rsidRDefault="00ED62D7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vAlign w:val="bottom"/>
            <w:hideMark/>
          </w:tcPr>
          <w:p w:rsidR="00ED62D7" w:rsidRDefault="00ED62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(подпись)</w:t>
            </w:r>
          </w:p>
        </w:tc>
      </w:tr>
    </w:tbl>
    <w:p w:rsidR="00ED62D7" w:rsidRDefault="00ED62D7" w:rsidP="00ED62D7">
      <w:pPr>
        <w:widowControl w:val="0"/>
        <w:shd w:val="clear" w:color="auto" w:fill="FFFFFF"/>
        <w:jc w:val="center"/>
        <w:rPr>
          <w:rFonts w:cs="Arial"/>
          <w:b/>
          <w:bCs/>
          <w:sz w:val="24"/>
          <w:szCs w:val="24"/>
        </w:rPr>
      </w:pPr>
      <w:r>
        <w:rPr>
          <w:rFonts w:cs="Arial"/>
          <w:b/>
          <w:bCs/>
          <w:sz w:val="24"/>
          <w:szCs w:val="24"/>
        </w:rPr>
        <w:t>_____________________________________________________________________________</w:t>
      </w:r>
    </w:p>
    <w:p w:rsidR="00ED62D7" w:rsidRDefault="00ED62D7" w:rsidP="00ED62D7">
      <w:pPr>
        <w:widowControl w:val="0"/>
        <w:ind w:left="4680"/>
        <w:jc w:val="right"/>
        <w:rPr>
          <w:rFonts w:cs="Arial"/>
          <w:bCs/>
          <w:sz w:val="24"/>
          <w:szCs w:val="24"/>
        </w:rPr>
      </w:pPr>
    </w:p>
    <w:p w:rsidR="00ED62D7" w:rsidRDefault="00ED62D7" w:rsidP="00ED62D7">
      <w:pPr>
        <w:widowControl w:val="0"/>
        <w:ind w:left="4680"/>
        <w:jc w:val="right"/>
        <w:rPr>
          <w:rFonts w:cs="Arial"/>
          <w:bCs/>
          <w:sz w:val="24"/>
          <w:szCs w:val="24"/>
        </w:rPr>
      </w:pPr>
    </w:p>
    <w:p w:rsidR="00ED62D7" w:rsidRDefault="00ED62D7" w:rsidP="00ED62D7">
      <w:pPr>
        <w:widowControl w:val="0"/>
        <w:ind w:left="4680"/>
        <w:jc w:val="right"/>
        <w:rPr>
          <w:rFonts w:cs="Arial"/>
          <w:bCs/>
          <w:sz w:val="24"/>
          <w:szCs w:val="24"/>
        </w:rPr>
      </w:pPr>
    </w:p>
    <w:p w:rsidR="00ED62D7" w:rsidRDefault="00ED62D7" w:rsidP="00ED62D7">
      <w:pPr>
        <w:widowControl w:val="0"/>
        <w:ind w:left="4680"/>
        <w:jc w:val="right"/>
        <w:rPr>
          <w:rFonts w:cs="Arial"/>
          <w:bCs/>
          <w:sz w:val="24"/>
          <w:szCs w:val="24"/>
        </w:rPr>
      </w:pPr>
    </w:p>
    <w:p w:rsidR="00ED62D7" w:rsidRDefault="00ED62D7" w:rsidP="00ED62D7">
      <w:pPr>
        <w:widowControl w:val="0"/>
        <w:ind w:left="4680"/>
        <w:jc w:val="right"/>
        <w:rPr>
          <w:rFonts w:cs="Arial"/>
          <w:bCs/>
          <w:sz w:val="24"/>
          <w:szCs w:val="24"/>
        </w:rPr>
      </w:pPr>
    </w:p>
    <w:p w:rsidR="00ED62D7" w:rsidRDefault="00ED62D7" w:rsidP="00ED62D7">
      <w:pPr>
        <w:widowControl w:val="0"/>
        <w:ind w:left="4680"/>
        <w:jc w:val="right"/>
        <w:rPr>
          <w:rFonts w:cs="Arial"/>
          <w:bCs/>
          <w:sz w:val="24"/>
          <w:szCs w:val="24"/>
        </w:rPr>
      </w:pPr>
    </w:p>
    <w:p w:rsidR="00ED62D7" w:rsidRDefault="00ED62D7" w:rsidP="00ED62D7">
      <w:pPr>
        <w:widowControl w:val="0"/>
        <w:ind w:left="4680"/>
        <w:jc w:val="right"/>
        <w:rPr>
          <w:rFonts w:cs="Arial"/>
          <w:bCs/>
          <w:sz w:val="24"/>
          <w:szCs w:val="24"/>
        </w:rPr>
      </w:pPr>
    </w:p>
    <w:p w:rsidR="00ED62D7" w:rsidRDefault="00ED62D7" w:rsidP="00ED62D7">
      <w:pPr>
        <w:widowControl w:val="0"/>
        <w:ind w:left="4680"/>
        <w:jc w:val="right"/>
        <w:rPr>
          <w:rFonts w:cs="Arial"/>
          <w:bCs/>
          <w:sz w:val="24"/>
          <w:szCs w:val="24"/>
        </w:rPr>
      </w:pPr>
    </w:p>
    <w:p w:rsidR="00ED62D7" w:rsidRDefault="00ED62D7" w:rsidP="00ED62D7">
      <w:pPr>
        <w:widowControl w:val="0"/>
        <w:ind w:left="4680"/>
        <w:jc w:val="right"/>
        <w:rPr>
          <w:rFonts w:cs="Arial"/>
          <w:bCs/>
          <w:sz w:val="24"/>
          <w:szCs w:val="24"/>
        </w:rPr>
      </w:pPr>
    </w:p>
    <w:p w:rsidR="00ED62D7" w:rsidRDefault="00ED62D7" w:rsidP="00ED62D7">
      <w:pPr>
        <w:widowControl w:val="0"/>
        <w:ind w:left="4680"/>
        <w:jc w:val="right"/>
        <w:rPr>
          <w:rFonts w:cs="Arial"/>
          <w:bCs/>
          <w:sz w:val="24"/>
          <w:szCs w:val="24"/>
        </w:rPr>
      </w:pPr>
    </w:p>
    <w:p w:rsidR="00ED62D7" w:rsidRDefault="00ED62D7" w:rsidP="00ED62D7">
      <w:pPr>
        <w:widowControl w:val="0"/>
        <w:ind w:left="4680"/>
        <w:jc w:val="right"/>
        <w:rPr>
          <w:rFonts w:cs="Arial"/>
          <w:bCs/>
          <w:sz w:val="24"/>
          <w:szCs w:val="24"/>
        </w:rPr>
      </w:pPr>
    </w:p>
    <w:p w:rsidR="00ED62D7" w:rsidRDefault="00ED62D7" w:rsidP="00ED62D7">
      <w:pPr>
        <w:widowControl w:val="0"/>
        <w:ind w:left="4680"/>
        <w:jc w:val="right"/>
        <w:rPr>
          <w:rFonts w:cs="Arial"/>
          <w:bCs/>
          <w:sz w:val="24"/>
          <w:szCs w:val="24"/>
        </w:rPr>
      </w:pPr>
    </w:p>
    <w:p w:rsidR="00ED62D7" w:rsidRDefault="00ED62D7" w:rsidP="00ED62D7">
      <w:pPr>
        <w:widowControl w:val="0"/>
        <w:ind w:left="4680"/>
        <w:jc w:val="right"/>
        <w:rPr>
          <w:rFonts w:cs="Arial"/>
          <w:bCs/>
          <w:sz w:val="24"/>
          <w:szCs w:val="24"/>
        </w:rPr>
      </w:pPr>
    </w:p>
    <w:p w:rsidR="00ED62D7" w:rsidRDefault="00ED62D7" w:rsidP="00ED62D7">
      <w:pPr>
        <w:widowControl w:val="0"/>
        <w:ind w:left="4680"/>
        <w:jc w:val="right"/>
        <w:rPr>
          <w:rFonts w:cs="Arial"/>
          <w:bCs/>
          <w:sz w:val="24"/>
          <w:szCs w:val="24"/>
        </w:rPr>
      </w:pPr>
    </w:p>
    <w:p w:rsidR="00ED62D7" w:rsidRDefault="00ED62D7" w:rsidP="00ED62D7">
      <w:pPr>
        <w:widowControl w:val="0"/>
        <w:ind w:left="4680"/>
        <w:jc w:val="right"/>
        <w:rPr>
          <w:rFonts w:cs="Arial"/>
          <w:bCs/>
          <w:sz w:val="24"/>
          <w:szCs w:val="24"/>
        </w:rPr>
      </w:pPr>
    </w:p>
    <w:p w:rsidR="00ED62D7" w:rsidRDefault="00ED62D7" w:rsidP="00ED62D7">
      <w:pPr>
        <w:widowControl w:val="0"/>
        <w:ind w:left="4680"/>
        <w:jc w:val="right"/>
        <w:rPr>
          <w:rFonts w:cs="Arial"/>
          <w:bCs/>
          <w:sz w:val="24"/>
          <w:szCs w:val="24"/>
        </w:rPr>
      </w:pPr>
    </w:p>
    <w:p w:rsidR="00ED62D7" w:rsidRDefault="00ED62D7" w:rsidP="00ED62D7">
      <w:pPr>
        <w:widowControl w:val="0"/>
        <w:ind w:left="4680"/>
        <w:jc w:val="right"/>
        <w:rPr>
          <w:rFonts w:cs="Arial"/>
          <w:bCs/>
          <w:sz w:val="24"/>
          <w:szCs w:val="24"/>
        </w:rPr>
      </w:pPr>
    </w:p>
    <w:p w:rsidR="00ED62D7" w:rsidRDefault="00ED62D7" w:rsidP="00ED62D7">
      <w:pPr>
        <w:widowControl w:val="0"/>
        <w:ind w:left="4680"/>
        <w:jc w:val="right"/>
        <w:rPr>
          <w:rFonts w:cs="Arial"/>
          <w:bCs/>
          <w:sz w:val="24"/>
          <w:szCs w:val="24"/>
        </w:rPr>
      </w:pPr>
    </w:p>
    <w:p w:rsidR="00ED62D7" w:rsidRDefault="00ED62D7" w:rsidP="00ED62D7">
      <w:pPr>
        <w:widowControl w:val="0"/>
        <w:ind w:left="4680"/>
        <w:jc w:val="right"/>
        <w:rPr>
          <w:rFonts w:cs="Arial"/>
          <w:bCs/>
          <w:sz w:val="24"/>
          <w:szCs w:val="24"/>
        </w:rPr>
      </w:pPr>
    </w:p>
    <w:p w:rsidR="00ED62D7" w:rsidRDefault="00ED62D7" w:rsidP="00ED62D7">
      <w:pPr>
        <w:widowControl w:val="0"/>
        <w:ind w:left="4680"/>
        <w:jc w:val="right"/>
        <w:rPr>
          <w:rFonts w:cs="Arial"/>
          <w:bCs/>
          <w:sz w:val="24"/>
          <w:szCs w:val="24"/>
        </w:rPr>
      </w:pPr>
    </w:p>
    <w:p w:rsidR="00ED62D7" w:rsidRDefault="00ED62D7" w:rsidP="00ED62D7">
      <w:pPr>
        <w:widowControl w:val="0"/>
        <w:ind w:left="4680"/>
        <w:jc w:val="right"/>
        <w:rPr>
          <w:rFonts w:cs="Arial"/>
          <w:bCs/>
          <w:sz w:val="24"/>
          <w:szCs w:val="24"/>
        </w:rPr>
      </w:pPr>
    </w:p>
    <w:p w:rsidR="00ED62D7" w:rsidRDefault="00ED62D7" w:rsidP="00ED62D7">
      <w:pPr>
        <w:widowControl w:val="0"/>
        <w:ind w:left="4680"/>
        <w:jc w:val="right"/>
        <w:rPr>
          <w:rFonts w:cs="Arial"/>
          <w:bCs/>
          <w:sz w:val="24"/>
          <w:szCs w:val="24"/>
        </w:rPr>
      </w:pPr>
    </w:p>
    <w:p w:rsidR="00ED62D7" w:rsidRDefault="00ED62D7" w:rsidP="00ED62D7">
      <w:pPr>
        <w:widowControl w:val="0"/>
        <w:ind w:left="4680"/>
        <w:jc w:val="right"/>
        <w:rPr>
          <w:rFonts w:cs="Arial"/>
          <w:bCs/>
          <w:sz w:val="24"/>
          <w:szCs w:val="24"/>
        </w:rPr>
      </w:pPr>
    </w:p>
    <w:p w:rsidR="00ED62D7" w:rsidRDefault="00ED62D7" w:rsidP="00ED62D7">
      <w:pPr>
        <w:widowControl w:val="0"/>
        <w:ind w:left="4680"/>
        <w:jc w:val="right"/>
        <w:rPr>
          <w:rFonts w:cs="Arial"/>
          <w:bCs/>
          <w:sz w:val="24"/>
          <w:szCs w:val="24"/>
        </w:rPr>
      </w:pPr>
    </w:p>
    <w:p w:rsidR="00ED62D7" w:rsidRDefault="00ED62D7" w:rsidP="00ED62D7">
      <w:pPr>
        <w:widowControl w:val="0"/>
        <w:ind w:left="4680"/>
        <w:jc w:val="right"/>
        <w:rPr>
          <w:rFonts w:cs="Arial"/>
          <w:bCs/>
          <w:sz w:val="24"/>
          <w:szCs w:val="24"/>
        </w:rPr>
      </w:pPr>
    </w:p>
    <w:p w:rsidR="00ED62D7" w:rsidRDefault="00ED62D7" w:rsidP="00ED62D7">
      <w:pPr>
        <w:widowControl w:val="0"/>
        <w:ind w:left="4680"/>
        <w:jc w:val="right"/>
        <w:rPr>
          <w:rFonts w:cs="Arial"/>
          <w:bCs/>
          <w:sz w:val="24"/>
          <w:szCs w:val="24"/>
        </w:rPr>
      </w:pPr>
    </w:p>
    <w:p w:rsidR="00ED62D7" w:rsidRDefault="00ED62D7" w:rsidP="00ED62D7">
      <w:pPr>
        <w:widowControl w:val="0"/>
        <w:ind w:left="4680"/>
        <w:jc w:val="right"/>
        <w:rPr>
          <w:rFonts w:cs="Arial"/>
          <w:bCs/>
          <w:sz w:val="24"/>
          <w:szCs w:val="24"/>
        </w:rPr>
      </w:pPr>
    </w:p>
    <w:p w:rsidR="00ED62D7" w:rsidRDefault="00ED62D7" w:rsidP="00ED62D7">
      <w:pPr>
        <w:widowControl w:val="0"/>
        <w:ind w:left="4680"/>
        <w:jc w:val="right"/>
        <w:rPr>
          <w:rFonts w:cs="Arial"/>
          <w:bCs/>
          <w:sz w:val="24"/>
          <w:szCs w:val="24"/>
        </w:rPr>
      </w:pPr>
    </w:p>
    <w:p w:rsidR="00ED62D7" w:rsidRDefault="00ED62D7" w:rsidP="00ED62D7">
      <w:pPr>
        <w:widowControl w:val="0"/>
        <w:ind w:left="4680"/>
        <w:jc w:val="right"/>
        <w:rPr>
          <w:rFonts w:cs="Arial"/>
          <w:bCs/>
          <w:sz w:val="24"/>
          <w:szCs w:val="24"/>
        </w:rPr>
      </w:pPr>
    </w:p>
    <w:p w:rsidR="00ED62D7" w:rsidRDefault="00ED62D7" w:rsidP="00ED62D7">
      <w:pPr>
        <w:widowControl w:val="0"/>
        <w:ind w:left="4680"/>
        <w:jc w:val="right"/>
        <w:rPr>
          <w:rFonts w:cs="Arial"/>
          <w:bCs/>
          <w:sz w:val="24"/>
          <w:szCs w:val="24"/>
        </w:rPr>
      </w:pPr>
    </w:p>
    <w:p w:rsidR="00ED62D7" w:rsidRDefault="00ED62D7" w:rsidP="00ED62D7">
      <w:pPr>
        <w:widowControl w:val="0"/>
        <w:ind w:left="4680"/>
        <w:jc w:val="right"/>
        <w:rPr>
          <w:rFonts w:cs="Arial"/>
          <w:bCs/>
          <w:sz w:val="24"/>
          <w:szCs w:val="24"/>
        </w:rPr>
      </w:pPr>
    </w:p>
    <w:p w:rsidR="00ED62D7" w:rsidRDefault="00ED62D7" w:rsidP="00ED62D7">
      <w:pPr>
        <w:widowControl w:val="0"/>
        <w:ind w:left="4680"/>
        <w:jc w:val="right"/>
        <w:rPr>
          <w:rFonts w:cs="Arial"/>
          <w:bCs/>
          <w:sz w:val="24"/>
          <w:szCs w:val="24"/>
        </w:rPr>
      </w:pPr>
    </w:p>
    <w:p w:rsidR="00ED62D7" w:rsidRDefault="00ED62D7" w:rsidP="00ED62D7">
      <w:pPr>
        <w:widowControl w:val="0"/>
        <w:ind w:left="4680"/>
        <w:jc w:val="right"/>
        <w:rPr>
          <w:rFonts w:cs="Arial"/>
          <w:bCs/>
          <w:sz w:val="24"/>
          <w:szCs w:val="24"/>
        </w:rPr>
      </w:pPr>
    </w:p>
    <w:p w:rsidR="00ED62D7" w:rsidRDefault="00ED62D7" w:rsidP="00ED62D7">
      <w:pPr>
        <w:widowControl w:val="0"/>
        <w:ind w:left="4680"/>
        <w:jc w:val="right"/>
        <w:rPr>
          <w:rFonts w:cs="Arial"/>
          <w:bCs/>
          <w:sz w:val="24"/>
          <w:szCs w:val="24"/>
        </w:rPr>
      </w:pPr>
    </w:p>
    <w:p w:rsidR="00ED62D7" w:rsidRDefault="00ED62D7" w:rsidP="00ED62D7">
      <w:pPr>
        <w:widowControl w:val="0"/>
        <w:ind w:left="4680"/>
        <w:jc w:val="right"/>
        <w:rPr>
          <w:rFonts w:cs="Arial"/>
          <w:bCs/>
          <w:sz w:val="24"/>
          <w:szCs w:val="24"/>
        </w:rPr>
      </w:pPr>
    </w:p>
    <w:p w:rsidR="00ED62D7" w:rsidRDefault="00ED62D7" w:rsidP="00ED62D7">
      <w:pPr>
        <w:widowControl w:val="0"/>
        <w:ind w:left="4680"/>
        <w:jc w:val="right"/>
        <w:rPr>
          <w:rFonts w:cs="Arial"/>
          <w:bCs/>
          <w:sz w:val="24"/>
          <w:szCs w:val="24"/>
        </w:rPr>
      </w:pPr>
    </w:p>
    <w:p w:rsidR="00ED62D7" w:rsidRDefault="00ED62D7" w:rsidP="00ED62D7">
      <w:pPr>
        <w:widowControl w:val="0"/>
        <w:ind w:left="4680"/>
        <w:jc w:val="right"/>
        <w:rPr>
          <w:rFonts w:cs="Arial"/>
          <w:bCs/>
          <w:sz w:val="24"/>
          <w:szCs w:val="24"/>
        </w:rPr>
      </w:pPr>
    </w:p>
    <w:p w:rsidR="00ED62D7" w:rsidRDefault="00ED62D7" w:rsidP="00ED62D7">
      <w:pPr>
        <w:widowControl w:val="0"/>
        <w:ind w:left="4680"/>
        <w:jc w:val="right"/>
        <w:rPr>
          <w:rFonts w:cs="Arial"/>
          <w:bCs/>
          <w:sz w:val="24"/>
          <w:szCs w:val="24"/>
        </w:rPr>
      </w:pPr>
    </w:p>
    <w:p w:rsidR="00ED62D7" w:rsidRDefault="00ED62D7" w:rsidP="00ED62D7">
      <w:pPr>
        <w:widowControl w:val="0"/>
        <w:ind w:left="4680"/>
        <w:jc w:val="right"/>
        <w:rPr>
          <w:rFonts w:cs="Arial"/>
          <w:bCs/>
          <w:sz w:val="24"/>
          <w:szCs w:val="24"/>
        </w:rPr>
      </w:pPr>
    </w:p>
    <w:p w:rsidR="00ED62D7" w:rsidRDefault="00ED62D7" w:rsidP="00ED62D7">
      <w:pPr>
        <w:widowControl w:val="0"/>
        <w:ind w:left="4680"/>
        <w:jc w:val="right"/>
        <w:rPr>
          <w:rFonts w:cs="Arial"/>
          <w:bCs/>
          <w:sz w:val="24"/>
          <w:szCs w:val="24"/>
        </w:rPr>
      </w:pPr>
      <w:r>
        <w:rPr>
          <w:rFonts w:cs="Arial"/>
          <w:bCs/>
          <w:sz w:val="24"/>
          <w:szCs w:val="24"/>
        </w:rPr>
        <w:lastRenderedPageBreak/>
        <w:t>Приложение № 3</w:t>
      </w:r>
    </w:p>
    <w:p w:rsidR="00ED62D7" w:rsidRDefault="00ED62D7" w:rsidP="00ED62D7">
      <w:pPr>
        <w:pStyle w:val="2"/>
        <w:spacing w:after="0" w:line="240" w:lineRule="auto"/>
        <w:ind w:right="-57"/>
        <w:jc w:val="right"/>
        <w:rPr>
          <w:rFonts w:cs="Arial"/>
          <w:lang w:val="ru-RU"/>
        </w:rPr>
      </w:pPr>
      <w:r>
        <w:rPr>
          <w:rFonts w:cs="Arial"/>
          <w:lang w:val="ru-RU"/>
        </w:rPr>
        <w:t>к административному регламенту</w:t>
      </w:r>
    </w:p>
    <w:p w:rsidR="00ED62D7" w:rsidRDefault="00ED62D7" w:rsidP="00ED62D7">
      <w:pPr>
        <w:pStyle w:val="2"/>
        <w:spacing w:after="0" w:line="240" w:lineRule="auto"/>
        <w:ind w:right="-57"/>
        <w:jc w:val="right"/>
        <w:rPr>
          <w:rFonts w:cs="Arial"/>
          <w:lang w:val="ru-RU"/>
        </w:rPr>
      </w:pPr>
      <w:r>
        <w:rPr>
          <w:rFonts w:cs="Arial"/>
          <w:lang w:val="ru-RU"/>
        </w:rPr>
        <w:t xml:space="preserve">«Принятие документов, а также выдача решений </w:t>
      </w:r>
    </w:p>
    <w:p w:rsidR="00ED62D7" w:rsidRDefault="00ED62D7" w:rsidP="00ED62D7">
      <w:pPr>
        <w:pStyle w:val="2"/>
        <w:spacing w:after="0" w:line="240" w:lineRule="auto"/>
        <w:ind w:right="-57"/>
        <w:jc w:val="right"/>
        <w:rPr>
          <w:rFonts w:cs="Arial"/>
          <w:lang w:val="ru-RU"/>
        </w:rPr>
      </w:pPr>
      <w:r>
        <w:rPr>
          <w:rFonts w:cs="Arial"/>
          <w:lang w:val="ru-RU"/>
        </w:rPr>
        <w:t xml:space="preserve">о переводе или об отказе в переводе </w:t>
      </w:r>
    </w:p>
    <w:p w:rsidR="00ED62D7" w:rsidRDefault="00ED62D7" w:rsidP="00ED62D7">
      <w:pPr>
        <w:pStyle w:val="2"/>
        <w:spacing w:after="0" w:line="240" w:lineRule="auto"/>
        <w:ind w:right="-57"/>
        <w:jc w:val="right"/>
        <w:rPr>
          <w:rFonts w:cs="Arial"/>
          <w:lang w:val="ru-RU"/>
        </w:rPr>
      </w:pPr>
      <w:r>
        <w:rPr>
          <w:rFonts w:cs="Arial"/>
          <w:lang w:val="ru-RU"/>
        </w:rPr>
        <w:t xml:space="preserve">жилого помещения в </w:t>
      </w:r>
      <w:proofErr w:type="gramStart"/>
      <w:r>
        <w:rPr>
          <w:rFonts w:cs="Arial"/>
          <w:lang w:val="ru-RU"/>
        </w:rPr>
        <w:t>нежилое</w:t>
      </w:r>
      <w:proofErr w:type="gramEnd"/>
      <w:r>
        <w:rPr>
          <w:rFonts w:cs="Arial"/>
          <w:lang w:val="ru-RU"/>
        </w:rPr>
        <w:t xml:space="preserve"> или</w:t>
      </w:r>
    </w:p>
    <w:p w:rsidR="00ED62D7" w:rsidRDefault="00ED62D7" w:rsidP="00ED62D7">
      <w:pPr>
        <w:pStyle w:val="2"/>
        <w:spacing w:after="0" w:line="240" w:lineRule="auto"/>
        <w:ind w:right="-57"/>
        <w:jc w:val="right"/>
        <w:rPr>
          <w:rFonts w:cs="Arial"/>
          <w:lang w:val="ru-RU"/>
        </w:rPr>
      </w:pPr>
      <w:r>
        <w:rPr>
          <w:rFonts w:cs="Arial"/>
          <w:lang w:val="ru-RU"/>
        </w:rPr>
        <w:t xml:space="preserve"> нежилого помещения в жилое помещение </w:t>
      </w:r>
    </w:p>
    <w:p w:rsidR="00ED62D7" w:rsidRDefault="00ED62D7" w:rsidP="00ED62D7">
      <w:pPr>
        <w:pStyle w:val="2"/>
        <w:spacing w:after="0" w:line="240" w:lineRule="auto"/>
        <w:ind w:right="-57"/>
        <w:jc w:val="right"/>
        <w:rPr>
          <w:rFonts w:cs="Arial"/>
          <w:lang w:val="ru-RU"/>
        </w:rPr>
      </w:pPr>
      <w:r>
        <w:rPr>
          <w:rFonts w:cs="Arial"/>
          <w:lang w:val="ru-RU"/>
        </w:rPr>
        <w:t>в муниципальном образовании «</w:t>
      </w:r>
      <w:r>
        <w:rPr>
          <w:lang w:val="ru-RU"/>
        </w:rPr>
        <w:t>Тургеневка</w:t>
      </w:r>
      <w:r>
        <w:rPr>
          <w:rFonts w:cs="Arial"/>
          <w:lang w:val="ru-RU"/>
        </w:rPr>
        <w:t xml:space="preserve">» </w:t>
      </w:r>
    </w:p>
    <w:p w:rsidR="00ED62D7" w:rsidRDefault="00ED62D7" w:rsidP="00ED62D7">
      <w:pPr>
        <w:ind w:left="-567"/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ФОРМА</w:t>
      </w:r>
      <w:r>
        <w:rPr>
          <w:b/>
          <w:bCs/>
          <w:sz w:val="16"/>
          <w:szCs w:val="16"/>
        </w:rPr>
        <w:br/>
        <w:t>уведомления о переводе (отказе в переводе) жилого (нежилого)</w:t>
      </w:r>
      <w:r>
        <w:rPr>
          <w:b/>
          <w:bCs/>
          <w:sz w:val="16"/>
          <w:szCs w:val="16"/>
        </w:rPr>
        <w:br/>
        <w:t>помещения в нежилое (жилое) помещение</w:t>
      </w:r>
    </w:p>
    <w:p w:rsidR="00ED62D7" w:rsidRDefault="00ED62D7" w:rsidP="00ED62D7">
      <w:pPr>
        <w:ind w:left="-567"/>
        <w:rPr>
          <w:sz w:val="16"/>
          <w:szCs w:val="16"/>
        </w:rPr>
      </w:pPr>
      <w:r>
        <w:rPr>
          <w:sz w:val="16"/>
          <w:szCs w:val="16"/>
        </w:rPr>
        <w:t xml:space="preserve">Кому  </w:t>
      </w:r>
    </w:p>
    <w:p w:rsidR="00ED62D7" w:rsidRDefault="00ED62D7" w:rsidP="00ED62D7">
      <w:pPr>
        <w:pBdr>
          <w:top w:val="single" w:sz="4" w:space="1" w:color="auto"/>
        </w:pBdr>
        <w:ind w:left="-567"/>
        <w:jc w:val="center"/>
        <w:rPr>
          <w:sz w:val="16"/>
          <w:szCs w:val="16"/>
        </w:rPr>
      </w:pPr>
      <w:proofErr w:type="gramStart"/>
      <w:r>
        <w:rPr>
          <w:sz w:val="16"/>
          <w:szCs w:val="16"/>
        </w:rPr>
        <w:t xml:space="preserve">(фамилия, имя, отчество – </w:t>
      </w:r>
      <w:proofErr w:type="gramEnd"/>
    </w:p>
    <w:p w:rsidR="00ED62D7" w:rsidRDefault="00ED62D7" w:rsidP="00ED62D7">
      <w:pPr>
        <w:ind w:left="-567"/>
        <w:rPr>
          <w:sz w:val="16"/>
          <w:szCs w:val="16"/>
        </w:rPr>
      </w:pPr>
    </w:p>
    <w:p w:rsidR="00ED62D7" w:rsidRDefault="00ED62D7" w:rsidP="00ED62D7">
      <w:pPr>
        <w:pBdr>
          <w:top w:val="single" w:sz="4" w:space="1" w:color="auto"/>
        </w:pBdr>
        <w:ind w:left="-567"/>
        <w:jc w:val="center"/>
        <w:rPr>
          <w:sz w:val="16"/>
          <w:szCs w:val="16"/>
        </w:rPr>
      </w:pPr>
      <w:r>
        <w:rPr>
          <w:sz w:val="16"/>
          <w:szCs w:val="16"/>
        </w:rPr>
        <w:t>для граждан;</w:t>
      </w:r>
    </w:p>
    <w:p w:rsidR="00ED62D7" w:rsidRDefault="00ED62D7" w:rsidP="00ED62D7">
      <w:pPr>
        <w:ind w:left="-567"/>
        <w:rPr>
          <w:sz w:val="16"/>
          <w:szCs w:val="16"/>
        </w:rPr>
      </w:pPr>
    </w:p>
    <w:p w:rsidR="00ED62D7" w:rsidRDefault="00ED62D7" w:rsidP="00ED62D7">
      <w:pPr>
        <w:pBdr>
          <w:top w:val="single" w:sz="4" w:space="1" w:color="auto"/>
        </w:pBdr>
        <w:ind w:left="-567"/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полное наименование организации – </w:t>
      </w:r>
    </w:p>
    <w:p w:rsidR="00ED62D7" w:rsidRDefault="00ED62D7" w:rsidP="00ED62D7">
      <w:pPr>
        <w:ind w:left="-567"/>
        <w:rPr>
          <w:sz w:val="16"/>
          <w:szCs w:val="16"/>
        </w:rPr>
      </w:pPr>
    </w:p>
    <w:p w:rsidR="00ED62D7" w:rsidRDefault="00ED62D7" w:rsidP="00ED62D7">
      <w:pPr>
        <w:pBdr>
          <w:top w:val="single" w:sz="4" w:space="1" w:color="auto"/>
        </w:pBdr>
        <w:ind w:left="-567"/>
        <w:jc w:val="center"/>
        <w:rPr>
          <w:sz w:val="16"/>
          <w:szCs w:val="16"/>
        </w:rPr>
      </w:pPr>
      <w:r>
        <w:rPr>
          <w:sz w:val="16"/>
          <w:szCs w:val="16"/>
        </w:rPr>
        <w:t>для юридических лиц)</w:t>
      </w:r>
    </w:p>
    <w:p w:rsidR="00ED62D7" w:rsidRDefault="00ED62D7" w:rsidP="00ED62D7">
      <w:pPr>
        <w:ind w:left="-567"/>
        <w:rPr>
          <w:sz w:val="16"/>
          <w:szCs w:val="16"/>
        </w:rPr>
      </w:pPr>
      <w:r>
        <w:rPr>
          <w:sz w:val="16"/>
          <w:szCs w:val="16"/>
        </w:rPr>
        <w:t xml:space="preserve">Куда  </w:t>
      </w:r>
    </w:p>
    <w:p w:rsidR="00ED62D7" w:rsidRDefault="00ED62D7" w:rsidP="00ED62D7">
      <w:pPr>
        <w:pBdr>
          <w:top w:val="single" w:sz="4" w:space="1" w:color="auto"/>
        </w:pBdr>
        <w:ind w:left="-567"/>
        <w:jc w:val="center"/>
        <w:rPr>
          <w:sz w:val="16"/>
          <w:szCs w:val="16"/>
        </w:rPr>
      </w:pPr>
      <w:proofErr w:type="gramStart"/>
      <w:r>
        <w:rPr>
          <w:sz w:val="16"/>
          <w:szCs w:val="16"/>
        </w:rPr>
        <w:t>(почтовый индекс и адрес</w:t>
      </w:r>
      <w:proofErr w:type="gramEnd"/>
    </w:p>
    <w:p w:rsidR="00ED62D7" w:rsidRDefault="00ED62D7" w:rsidP="00ED62D7">
      <w:pPr>
        <w:ind w:left="-567"/>
        <w:rPr>
          <w:sz w:val="16"/>
          <w:szCs w:val="16"/>
        </w:rPr>
      </w:pPr>
    </w:p>
    <w:p w:rsidR="00ED62D7" w:rsidRDefault="00ED62D7" w:rsidP="00ED62D7">
      <w:pPr>
        <w:pBdr>
          <w:top w:val="single" w:sz="4" w:space="1" w:color="auto"/>
        </w:pBdr>
        <w:ind w:left="-567"/>
        <w:jc w:val="center"/>
        <w:rPr>
          <w:sz w:val="16"/>
          <w:szCs w:val="16"/>
        </w:rPr>
      </w:pPr>
      <w:r>
        <w:rPr>
          <w:sz w:val="16"/>
          <w:szCs w:val="16"/>
        </w:rPr>
        <w:t>заявителя согласно заявлению</w:t>
      </w:r>
    </w:p>
    <w:p w:rsidR="00ED62D7" w:rsidRDefault="00ED62D7" w:rsidP="00ED62D7">
      <w:pPr>
        <w:ind w:left="-567"/>
        <w:rPr>
          <w:sz w:val="16"/>
          <w:szCs w:val="16"/>
        </w:rPr>
      </w:pPr>
    </w:p>
    <w:p w:rsidR="00ED62D7" w:rsidRDefault="00ED62D7" w:rsidP="00ED62D7">
      <w:pPr>
        <w:pBdr>
          <w:top w:val="single" w:sz="4" w:space="1" w:color="auto"/>
        </w:pBdr>
        <w:ind w:left="-567"/>
        <w:jc w:val="center"/>
        <w:rPr>
          <w:sz w:val="16"/>
          <w:szCs w:val="16"/>
        </w:rPr>
      </w:pPr>
      <w:r>
        <w:rPr>
          <w:sz w:val="16"/>
          <w:szCs w:val="16"/>
        </w:rPr>
        <w:t>о переводе)</w:t>
      </w:r>
    </w:p>
    <w:p w:rsidR="00ED62D7" w:rsidRDefault="00ED62D7" w:rsidP="00ED62D7">
      <w:pPr>
        <w:ind w:left="-567"/>
        <w:rPr>
          <w:sz w:val="16"/>
          <w:szCs w:val="16"/>
        </w:rPr>
      </w:pPr>
    </w:p>
    <w:p w:rsidR="00ED62D7" w:rsidRDefault="00ED62D7" w:rsidP="00ED62D7">
      <w:pPr>
        <w:pBdr>
          <w:top w:val="single" w:sz="4" w:space="1" w:color="auto"/>
        </w:pBdr>
        <w:ind w:left="-567"/>
        <w:rPr>
          <w:sz w:val="16"/>
          <w:szCs w:val="16"/>
        </w:rPr>
      </w:pPr>
    </w:p>
    <w:p w:rsidR="00ED62D7" w:rsidRDefault="00ED62D7" w:rsidP="00ED62D7">
      <w:pPr>
        <w:ind w:left="-567"/>
        <w:jc w:val="center"/>
        <w:rPr>
          <w:b/>
          <w:bCs/>
        </w:rPr>
      </w:pPr>
      <w:r>
        <w:rPr>
          <w:b/>
          <w:bCs/>
        </w:rPr>
        <w:t>УВЕДОМЛЕНИЕ</w:t>
      </w:r>
      <w:r>
        <w:rPr>
          <w:b/>
          <w:bCs/>
        </w:rPr>
        <w:br/>
        <w:t>о переводе (отказе в переводе) жилого (нежилого)</w:t>
      </w:r>
      <w:r>
        <w:rPr>
          <w:b/>
          <w:bCs/>
        </w:rPr>
        <w:br/>
        <w:t>помещения в нежилое (жилое) помещение</w:t>
      </w:r>
    </w:p>
    <w:p w:rsidR="00ED62D7" w:rsidRDefault="00ED62D7" w:rsidP="00ED62D7">
      <w:pPr>
        <w:ind w:left="-567"/>
        <w:rPr>
          <w:sz w:val="16"/>
          <w:szCs w:val="16"/>
        </w:rPr>
      </w:pPr>
    </w:p>
    <w:p w:rsidR="00ED62D7" w:rsidRDefault="00ED62D7" w:rsidP="00ED62D7">
      <w:pPr>
        <w:pBdr>
          <w:top w:val="single" w:sz="4" w:space="1" w:color="auto"/>
        </w:pBdr>
        <w:ind w:left="-567"/>
        <w:jc w:val="center"/>
        <w:rPr>
          <w:sz w:val="16"/>
          <w:szCs w:val="16"/>
        </w:rPr>
      </w:pPr>
      <w:proofErr w:type="gramStart"/>
      <w:r>
        <w:rPr>
          <w:sz w:val="16"/>
          <w:szCs w:val="16"/>
        </w:rPr>
        <w:t>(полное наименование органа местного самоуправления,</w:t>
      </w:r>
      <w:proofErr w:type="gramEnd"/>
    </w:p>
    <w:p w:rsidR="00ED62D7" w:rsidRDefault="00ED62D7" w:rsidP="00ED62D7">
      <w:pPr>
        <w:tabs>
          <w:tab w:val="right" w:pos="10205"/>
        </w:tabs>
        <w:ind w:left="-567"/>
        <w:rPr>
          <w:sz w:val="16"/>
          <w:szCs w:val="16"/>
        </w:rPr>
      </w:pPr>
      <w:r>
        <w:rPr>
          <w:sz w:val="16"/>
          <w:szCs w:val="16"/>
        </w:rPr>
        <w:tab/>
        <w:t>,</w:t>
      </w:r>
    </w:p>
    <w:p w:rsidR="00ED62D7" w:rsidRDefault="00ED62D7" w:rsidP="00ED62D7">
      <w:pPr>
        <w:pBdr>
          <w:top w:val="single" w:sz="4" w:space="1" w:color="auto"/>
        </w:pBdr>
        <w:ind w:left="-567" w:right="113"/>
        <w:jc w:val="center"/>
        <w:rPr>
          <w:sz w:val="16"/>
          <w:szCs w:val="16"/>
        </w:rPr>
      </w:pPr>
      <w:r>
        <w:rPr>
          <w:sz w:val="16"/>
          <w:szCs w:val="16"/>
        </w:rPr>
        <w:t>осуществляющего перевод помещения)</w:t>
      </w:r>
    </w:p>
    <w:p w:rsidR="00ED62D7" w:rsidRDefault="00ED62D7" w:rsidP="00ED62D7">
      <w:pPr>
        <w:tabs>
          <w:tab w:val="center" w:pos="7994"/>
          <w:tab w:val="right" w:pos="10205"/>
        </w:tabs>
        <w:ind w:left="-567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рассмотрев представленные в соответствии с частью 2 статьи 23 Жилищного кодекса Российской Федерации документы о переводе помещения общей площадью 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кв. м,</w:t>
      </w:r>
    </w:p>
    <w:p w:rsidR="00ED62D7" w:rsidRDefault="00ED62D7" w:rsidP="00ED62D7">
      <w:pPr>
        <w:pBdr>
          <w:top w:val="single" w:sz="4" w:space="1" w:color="auto"/>
        </w:pBdr>
        <w:ind w:left="-567" w:right="707"/>
        <w:rPr>
          <w:sz w:val="16"/>
          <w:szCs w:val="16"/>
        </w:rPr>
      </w:pPr>
    </w:p>
    <w:p w:rsidR="00ED62D7" w:rsidRDefault="00ED62D7" w:rsidP="00ED62D7">
      <w:pPr>
        <w:ind w:left="-567"/>
        <w:rPr>
          <w:sz w:val="16"/>
          <w:szCs w:val="16"/>
        </w:rPr>
      </w:pPr>
      <w:r>
        <w:rPr>
          <w:sz w:val="16"/>
          <w:szCs w:val="16"/>
        </w:rPr>
        <w:t>находящегося по адресу:</w:t>
      </w:r>
    </w:p>
    <w:p w:rsidR="00ED62D7" w:rsidRDefault="00ED62D7" w:rsidP="00ED62D7">
      <w:pPr>
        <w:ind w:left="-567"/>
        <w:rPr>
          <w:sz w:val="16"/>
          <w:szCs w:val="16"/>
        </w:rPr>
      </w:pPr>
    </w:p>
    <w:p w:rsidR="00ED62D7" w:rsidRDefault="00ED62D7" w:rsidP="00ED62D7">
      <w:pPr>
        <w:pBdr>
          <w:top w:val="single" w:sz="4" w:space="1" w:color="auto"/>
        </w:pBdr>
        <w:ind w:left="-567"/>
        <w:jc w:val="center"/>
        <w:rPr>
          <w:sz w:val="16"/>
          <w:szCs w:val="16"/>
        </w:rPr>
      </w:pPr>
      <w:r>
        <w:rPr>
          <w:sz w:val="16"/>
          <w:szCs w:val="16"/>
        </w:rPr>
        <w:t>(наименование сельского поселения)</w:t>
      </w:r>
    </w:p>
    <w:p w:rsidR="00ED62D7" w:rsidRDefault="00ED62D7" w:rsidP="00ED62D7">
      <w:pPr>
        <w:ind w:left="-567"/>
        <w:rPr>
          <w:sz w:val="16"/>
          <w:szCs w:val="16"/>
        </w:rPr>
      </w:pPr>
    </w:p>
    <w:p w:rsidR="00ED62D7" w:rsidRDefault="00ED62D7" w:rsidP="00ED62D7">
      <w:pPr>
        <w:pBdr>
          <w:top w:val="single" w:sz="4" w:space="1" w:color="auto"/>
        </w:pBdr>
        <w:ind w:left="-567"/>
        <w:jc w:val="center"/>
        <w:rPr>
          <w:sz w:val="16"/>
          <w:szCs w:val="16"/>
        </w:rPr>
      </w:pPr>
      <w:r>
        <w:rPr>
          <w:sz w:val="16"/>
          <w:szCs w:val="16"/>
        </w:rPr>
        <w:t>(наименование улицы, площади, проспекта, бульвара, проезда и т.п.)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/>
      </w:tblPr>
      <w:tblGrid>
        <w:gridCol w:w="532"/>
        <w:gridCol w:w="624"/>
        <w:gridCol w:w="198"/>
        <w:gridCol w:w="3119"/>
        <w:gridCol w:w="567"/>
        <w:gridCol w:w="624"/>
        <w:gridCol w:w="198"/>
        <w:gridCol w:w="4366"/>
      </w:tblGrid>
      <w:tr w:rsidR="00ED62D7" w:rsidTr="00ED62D7">
        <w:trPr>
          <w:cantSplit/>
        </w:trPr>
        <w:tc>
          <w:tcPr>
            <w:tcW w:w="532" w:type="dxa"/>
            <w:vAlign w:val="bottom"/>
            <w:hideMark/>
          </w:tcPr>
          <w:p w:rsidR="00ED62D7" w:rsidRDefault="00ED62D7">
            <w:pPr>
              <w:ind w:left="-56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дом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D62D7" w:rsidRDefault="00ED62D7">
            <w:pPr>
              <w:ind w:left="-567"/>
              <w:jc w:val="center"/>
              <w:rPr>
                <w:sz w:val="16"/>
                <w:szCs w:val="16"/>
              </w:rPr>
            </w:pPr>
          </w:p>
        </w:tc>
        <w:tc>
          <w:tcPr>
            <w:tcW w:w="198" w:type="dxa"/>
            <w:vAlign w:val="bottom"/>
            <w:hideMark/>
          </w:tcPr>
          <w:p w:rsidR="00ED62D7" w:rsidRDefault="00ED62D7">
            <w:pPr>
              <w:ind w:left="-56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,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ED62D7" w:rsidRDefault="00ED62D7">
            <w:pPr>
              <w:ind w:left="-56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корпус (владение, строение)</w:t>
            </w:r>
          </w:p>
        </w:tc>
        <w:tc>
          <w:tcPr>
            <w:tcW w:w="567" w:type="dxa"/>
            <w:vAlign w:val="bottom"/>
            <w:hideMark/>
          </w:tcPr>
          <w:p w:rsidR="00ED62D7" w:rsidRDefault="00ED62D7">
            <w:pPr>
              <w:ind w:left="-56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, кв.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D62D7" w:rsidRDefault="00ED62D7">
            <w:pPr>
              <w:ind w:left="-567"/>
              <w:jc w:val="center"/>
              <w:rPr>
                <w:sz w:val="16"/>
                <w:szCs w:val="16"/>
              </w:rPr>
            </w:pPr>
          </w:p>
        </w:tc>
        <w:tc>
          <w:tcPr>
            <w:tcW w:w="198" w:type="dxa"/>
            <w:vAlign w:val="bottom"/>
            <w:hideMark/>
          </w:tcPr>
          <w:p w:rsidR="00ED62D7" w:rsidRDefault="00ED62D7">
            <w:pPr>
              <w:ind w:left="-56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,</w:t>
            </w:r>
          </w:p>
        </w:tc>
        <w:tc>
          <w:tcPr>
            <w:tcW w:w="436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ED62D7" w:rsidRDefault="00ED62D7">
            <w:pPr>
              <w:ind w:left="-56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из жилого (нежилого) в нежилое (жилое)</w:t>
            </w:r>
          </w:p>
        </w:tc>
      </w:tr>
      <w:tr w:rsidR="00ED62D7" w:rsidTr="00ED62D7">
        <w:trPr>
          <w:cantSplit/>
        </w:trPr>
        <w:tc>
          <w:tcPr>
            <w:tcW w:w="532" w:type="dxa"/>
          </w:tcPr>
          <w:p w:rsidR="00ED62D7" w:rsidRDefault="00ED62D7">
            <w:pPr>
              <w:ind w:left="-567"/>
              <w:rPr>
                <w:sz w:val="16"/>
                <w:szCs w:val="16"/>
              </w:rPr>
            </w:pPr>
          </w:p>
        </w:tc>
        <w:tc>
          <w:tcPr>
            <w:tcW w:w="624" w:type="dxa"/>
          </w:tcPr>
          <w:p w:rsidR="00ED62D7" w:rsidRDefault="00ED62D7">
            <w:pPr>
              <w:ind w:left="-567"/>
              <w:jc w:val="center"/>
              <w:rPr>
                <w:sz w:val="16"/>
                <w:szCs w:val="16"/>
              </w:rPr>
            </w:pPr>
          </w:p>
        </w:tc>
        <w:tc>
          <w:tcPr>
            <w:tcW w:w="198" w:type="dxa"/>
          </w:tcPr>
          <w:p w:rsidR="00ED62D7" w:rsidRDefault="00ED62D7">
            <w:pPr>
              <w:ind w:left="-567"/>
              <w:rPr>
                <w:sz w:val="16"/>
                <w:szCs w:val="16"/>
              </w:rPr>
            </w:pPr>
          </w:p>
        </w:tc>
        <w:tc>
          <w:tcPr>
            <w:tcW w:w="3119" w:type="dxa"/>
            <w:hideMark/>
          </w:tcPr>
          <w:p w:rsidR="00ED62D7" w:rsidRDefault="00ED62D7">
            <w:pPr>
              <w:ind w:left="-56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(ненужное зачеркнуть)</w:t>
            </w:r>
          </w:p>
        </w:tc>
        <w:tc>
          <w:tcPr>
            <w:tcW w:w="567" w:type="dxa"/>
          </w:tcPr>
          <w:p w:rsidR="00ED62D7" w:rsidRDefault="00ED62D7">
            <w:pPr>
              <w:ind w:left="-567"/>
              <w:rPr>
                <w:sz w:val="16"/>
                <w:szCs w:val="16"/>
              </w:rPr>
            </w:pPr>
          </w:p>
        </w:tc>
        <w:tc>
          <w:tcPr>
            <w:tcW w:w="624" w:type="dxa"/>
          </w:tcPr>
          <w:p w:rsidR="00ED62D7" w:rsidRDefault="00ED62D7">
            <w:pPr>
              <w:ind w:left="-567"/>
              <w:jc w:val="center"/>
              <w:rPr>
                <w:sz w:val="16"/>
                <w:szCs w:val="16"/>
              </w:rPr>
            </w:pPr>
          </w:p>
        </w:tc>
        <w:tc>
          <w:tcPr>
            <w:tcW w:w="198" w:type="dxa"/>
          </w:tcPr>
          <w:p w:rsidR="00ED62D7" w:rsidRDefault="00ED62D7">
            <w:pPr>
              <w:ind w:left="-567"/>
              <w:jc w:val="center"/>
              <w:rPr>
                <w:sz w:val="16"/>
                <w:szCs w:val="16"/>
              </w:rPr>
            </w:pPr>
          </w:p>
        </w:tc>
        <w:tc>
          <w:tcPr>
            <w:tcW w:w="4366" w:type="dxa"/>
            <w:hideMark/>
          </w:tcPr>
          <w:p w:rsidR="00ED62D7" w:rsidRDefault="00ED62D7">
            <w:pPr>
              <w:ind w:left="-56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(ненужное зачеркнуть)</w:t>
            </w:r>
          </w:p>
        </w:tc>
      </w:tr>
    </w:tbl>
    <w:p w:rsidR="00ED62D7" w:rsidRDefault="00ED62D7" w:rsidP="00ED62D7">
      <w:pPr>
        <w:ind w:left="-567"/>
        <w:rPr>
          <w:sz w:val="16"/>
          <w:szCs w:val="16"/>
        </w:rPr>
      </w:pPr>
      <w:r>
        <w:rPr>
          <w:sz w:val="16"/>
          <w:szCs w:val="16"/>
        </w:rPr>
        <w:t xml:space="preserve">в целях использования помещения в качестве  </w:t>
      </w:r>
    </w:p>
    <w:p w:rsidR="00ED62D7" w:rsidRDefault="00ED62D7" w:rsidP="00ED62D7">
      <w:pPr>
        <w:pBdr>
          <w:top w:val="single" w:sz="4" w:space="1" w:color="auto"/>
        </w:pBdr>
        <w:ind w:left="-567"/>
        <w:jc w:val="center"/>
        <w:rPr>
          <w:sz w:val="16"/>
          <w:szCs w:val="16"/>
        </w:rPr>
      </w:pPr>
      <w:proofErr w:type="gramStart"/>
      <w:r>
        <w:rPr>
          <w:sz w:val="16"/>
          <w:szCs w:val="16"/>
        </w:rPr>
        <w:t>(вид использования помещения в соответствии</w:t>
      </w:r>
      <w:proofErr w:type="gramEnd"/>
    </w:p>
    <w:p w:rsidR="00ED62D7" w:rsidRDefault="00ED62D7" w:rsidP="00ED62D7">
      <w:pPr>
        <w:tabs>
          <w:tab w:val="right" w:pos="10205"/>
        </w:tabs>
        <w:ind w:left="-567"/>
        <w:rPr>
          <w:sz w:val="16"/>
          <w:szCs w:val="16"/>
        </w:rPr>
      </w:pPr>
      <w:r>
        <w:rPr>
          <w:sz w:val="16"/>
          <w:szCs w:val="16"/>
        </w:rPr>
        <w:tab/>
        <w:t>,</w:t>
      </w:r>
    </w:p>
    <w:p w:rsidR="00ED62D7" w:rsidRDefault="00ED62D7" w:rsidP="00ED62D7">
      <w:pPr>
        <w:pBdr>
          <w:top w:val="single" w:sz="4" w:space="1" w:color="auto"/>
        </w:pBdr>
        <w:ind w:left="-567" w:right="113"/>
        <w:jc w:val="center"/>
        <w:rPr>
          <w:sz w:val="16"/>
          <w:szCs w:val="16"/>
        </w:rPr>
      </w:pPr>
      <w:r>
        <w:rPr>
          <w:sz w:val="16"/>
          <w:szCs w:val="16"/>
        </w:rPr>
        <w:t>с заявлением о переводе)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/>
      </w:tblPr>
      <w:tblGrid>
        <w:gridCol w:w="1063"/>
        <w:gridCol w:w="8959"/>
        <w:gridCol w:w="212"/>
      </w:tblGrid>
      <w:tr w:rsidR="00ED62D7" w:rsidTr="00ED62D7">
        <w:trPr>
          <w:cantSplit/>
        </w:trPr>
        <w:tc>
          <w:tcPr>
            <w:tcW w:w="1063" w:type="dxa"/>
            <w:vAlign w:val="bottom"/>
            <w:hideMark/>
          </w:tcPr>
          <w:p w:rsidR="00ED62D7" w:rsidRDefault="00ED62D7">
            <w:pPr>
              <w:ind w:left="-567"/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РЕШИЛ (</w:t>
            </w:r>
            <w:proofErr w:type="gramEnd"/>
          </w:p>
        </w:tc>
        <w:tc>
          <w:tcPr>
            <w:tcW w:w="89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D62D7" w:rsidRDefault="00ED62D7">
            <w:pPr>
              <w:ind w:left="-567"/>
              <w:jc w:val="center"/>
              <w:rPr>
                <w:sz w:val="16"/>
                <w:szCs w:val="16"/>
              </w:rPr>
            </w:pPr>
          </w:p>
        </w:tc>
        <w:tc>
          <w:tcPr>
            <w:tcW w:w="212" w:type="dxa"/>
            <w:vAlign w:val="bottom"/>
            <w:hideMark/>
          </w:tcPr>
          <w:p w:rsidR="00ED62D7" w:rsidRDefault="00ED62D7">
            <w:pPr>
              <w:ind w:left="-56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):</w:t>
            </w:r>
          </w:p>
        </w:tc>
      </w:tr>
      <w:tr w:rsidR="00ED62D7" w:rsidTr="00ED62D7">
        <w:trPr>
          <w:cantSplit/>
        </w:trPr>
        <w:tc>
          <w:tcPr>
            <w:tcW w:w="1063" w:type="dxa"/>
          </w:tcPr>
          <w:p w:rsidR="00ED62D7" w:rsidRDefault="00ED62D7">
            <w:pPr>
              <w:ind w:left="-567"/>
              <w:jc w:val="center"/>
              <w:rPr>
                <w:sz w:val="16"/>
                <w:szCs w:val="16"/>
              </w:rPr>
            </w:pPr>
          </w:p>
        </w:tc>
        <w:tc>
          <w:tcPr>
            <w:tcW w:w="8959" w:type="dxa"/>
            <w:hideMark/>
          </w:tcPr>
          <w:p w:rsidR="00ED62D7" w:rsidRDefault="00ED62D7">
            <w:pPr>
              <w:ind w:left="-56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(наименование акта, дата его принятия и номер)</w:t>
            </w:r>
          </w:p>
        </w:tc>
        <w:tc>
          <w:tcPr>
            <w:tcW w:w="212" w:type="dxa"/>
          </w:tcPr>
          <w:p w:rsidR="00ED62D7" w:rsidRDefault="00ED62D7">
            <w:pPr>
              <w:ind w:left="-567"/>
              <w:jc w:val="center"/>
              <w:rPr>
                <w:sz w:val="16"/>
                <w:szCs w:val="16"/>
              </w:rPr>
            </w:pPr>
          </w:p>
        </w:tc>
      </w:tr>
    </w:tbl>
    <w:p w:rsidR="00ED62D7" w:rsidRDefault="00ED62D7" w:rsidP="00ED62D7">
      <w:pPr>
        <w:ind w:left="-567" w:firstLine="567"/>
        <w:rPr>
          <w:sz w:val="16"/>
          <w:szCs w:val="16"/>
        </w:rPr>
      </w:pPr>
      <w:r>
        <w:rPr>
          <w:sz w:val="16"/>
          <w:szCs w:val="16"/>
        </w:rPr>
        <w:t>1. Помещение на основании приложенных к заявлению документов: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/>
      </w:tblPr>
      <w:tblGrid>
        <w:gridCol w:w="2296"/>
        <w:gridCol w:w="4026"/>
        <w:gridCol w:w="3912"/>
      </w:tblGrid>
      <w:tr w:rsidR="00ED62D7" w:rsidTr="00ED62D7">
        <w:tc>
          <w:tcPr>
            <w:tcW w:w="2296" w:type="dxa"/>
            <w:vAlign w:val="bottom"/>
            <w:hideMark/>
          </w:tcPr>
          <w:p w:rsidR="00ED62D7" w:rsidRDefault="00ED62D7">
            <w:pPr>
              <w:ind w:left="-56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а) перевести из</w:t>
            </w:r>
          </w:p>
        </w:tc>
        <w:tc>
          <w:tcPr>
            <w:tcW w:w="40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ED62D7" w:rsidRDefault="00ED62D7">
            <w:pPr>
              <w:ind w:left="-56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жилого (нежилого) в нежилое (жилое)</w:t>
            </w:r>
          </w:p>
        </w:tc>
        <w:tc>
          <w:tcPr>
            <w:tcW w:w="3912" w:type="dxa"/>
            <w:vAlign w:val="bottom"/>
            <w:hideMark/>
          </w:tcPr>
          <w:p w:rsidR="00ED62D7" w:rsidRDefault="00ED62D7">
            <w:pPr>
              <w:ind w:left="-56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без предварительных условий;</w:t>
            </w:r>
          </w:p>
        </w:tc>
      </w:tr>
      <w:tr w:rsidR="00ED62D7" w:rsidTr="00ED62D7">
        <w:tc>
          <w:tcPr>
            <w:tcW w:w="2296" w:type="dxa"/>
            <w:vAlign w:val="bottom"/>
          </w:tcPr>
          <w:p w:rsidR="00ED62D7" w:rsidRDefault="00ED62D7">
            <w:pPr>
              <w:ind w:left="-567"/>
              <w:rPr>
                <w:sz w:val="16"/>
                <w:szCs w:val="16"/>
              </w:rPr>
            </w:pPr>
          </w:p>
        </w:tc>
        <w:tc>
          <w:tcPr>
            <w:tcW w:w="4026" w:type="dxa"/>
            <w:vAlign w:val="bottom"/>
            <w:hideMark/>
          </w:tcPr>
          <w:p w:rsidR="00ED62D7" w:rsidRDefault="00ED62D7">
            <w:pPr>
              <w:ind w:left="-56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(ненужное зачеркнуть)</w:t>
            </w:r>
          </w:p>
        </w:tc>
        <w:tc>
          <w:tcPr>
            <w:tcW w:w="3912" w:type="dxa"/>
            <w:vAlign w:val="bottom"/>
          </w:tcPr>
          <w:p w:rsidR="00ED62D7" w:rsidRDefault="00ED62D7">
            <w:pPr>
              <w:ind w:left="-567"/>
              <w:rPr>
                <w:sz w:val="16"/>
                <w:szCs w:val="16"/>
              </w:rPr>
            </w:pPr>
          </w:p>
        </w:tc>
      </w:tr>
    </w:tbl>
    <w:p w:rsidR="00ED62D7" w:rsidRDefault="00ED62D7" w:rsidP="00ED62D7">
      <w:pPr>
        <w:pageBreakBefore/>
        <w:jc w:val="both"/>
        <w:rPr>
          <w:sz w:val="16"/>
          <w:szCs w:val="16"/>
        </w:rPr>
      </w:pPr>
      <w:r>
        <w:rPr>
          <w:sz w:val="16"/>
          <w:szCs w:val="16"/>
        </w:rPr>
        <w:lastRenderedPageBreak/>
        <w:t>б) перевести из жилого (нежилого) в нежилое (жилое) при условии проведения в установленном законом порядке следующих видов работ:</w:t>
      </w:r>
    </w:p>
    <w:p w:rsidR="00ED62D7" w:rsidRDefault="00ED62D7" w:rsidP="00ED62D7">
      <w:pPr>
        <w:ind w:left="-567"/>
        <w:rPr>
          <w:sz w:val="16"/>
          <w:szCs w:val="16"/>
        </w:rPr>
      </w:pPr>
    </w:p>
    <w:p w:rsidR="00ED62D7" w:rsidRDefault="00ED62D7" w:rsidP="00ED62D7">
      <w:pPr>
        <w:pBdr>
          <w:top w:val="single" w:sz="4" w:space="1" w:color="auto"/>
        </w:pBdr>
        <w:ind w:left="-567"/>
        <w:jc w:val="center"/>
        <w:rPr>
          <w:sz w:val="16"/>
          <w:szCs w:val="16"/>
        </w:rPr>
      </w:pPr>
      <w:proofErr w:type="gramStart"/>
      <w:r>
        <w:rPr>
          <w:sz w:val="16"/>
          <w:szCs w:val="16"/>
        </w:rPr>
        <w:t>(перечень работ по переустройству</w:t>
      </w:r>
      <w:proofErr w:type="gramEnd"/>
    </w:p>
    <w:p w:rsidR="00ED62D7" w:rsidRDefault="00ED62D7" w:rsidP="00ED62D7">
      <w:pPr>
        <w:ind w:left="-567"/>
        <w:rPr>
          <w:sz w:val="16"/>
          <w:szCs w:val="16"/>
        </w:rPr>
      </w:pPr>
    </w:p>
    <w:p w:rsidR="00ED62D7" w:rsidRDefault="00ED62D7" w:rsidP="00ED62D7">
      <w:pPr>
        <w:pBdr>
          <w:top w:val="single" w:sz="4" w:space="1" w:color="auto"/>
        </w:pBdr>
        <w:ind w:left="-567"/>
        <w:jc w:val="center"/>
        <w:rPr>
          <w:sz w:val="16"/>
          <w:szCs w:val="16"/>
        </w:rPr>
      </w:pPr>
      <w:r>
        <w:rPr>
          <w:sz w:val="16"/>
          <w:szCs w:val="16"/>
        </w:rPr>
        <w:t>(перепланировке) помещения</w:t>
      </w:r>
    </w:p>
    <w:p w:rsidR="00ED62D7" w:rsidRDefault="00ED62D7" w:rsidP="00ED62D7">
      <w:pPr>
        <w:ind w:left="-567"/>
        <w:rPr>
          <w:sz w:val="16"/>
          <w:szCs w:val="16"/>
        </w:rPr>
      </w:pPr>
    </w:p>
    <w:p w:rsidR="00ED62D7" w:rsidRDefault="00ED62D7" w:rsidP="00ED62D7">
      <w:pPr>
        <w:pBdr>
          <w:top w:val="single" w:sz="4" w:space="1" w:color="auto"/>
        </w:pBdr>
        <w:ind w:left="-567"/>
        <w:jc w:val="center"/>
        <w:rPr>
          <w:sz w:val="16"/>
          <w:szCs w:val="16"/>
        </w:rPr>
      </w:pPr>
      <w:r>
        <w:rPr>
          <w:sz w:val="16"/>
          <w:szCs w:val="16"/>
        </w:rPr>
        <w:t>или иных необходимых работ по ремонту, реконструкции, реставрации помещения)</w:t>
      </w:r>
    </w:p>
    <w:p w:rsidR="00ED62D7" w:rsidRDefault="00ED62D7" w:rsidP="00ED62D7">
      <w:pPr>
        <w:tabs>
          <w:tab w:val="right" w:pos="10205"/>
        </w:tabs>
        <w:ind w:left="-567"/>
        <w:rPr>
          <w:sz w:val="16"/>
          <w:szCs w:val="16"/>
        </w:rPr>
      </w:pPr>
      <w:r>
        <w:rPr>
          <w:sz w:val="16"/>
          <w:szCs w:val="16"/>
        </w:rPr>
        <w:tab/>
        <w:t>.</w:t>
      </w:r>
    </w:p>
    <w:p w:rsidR="00ED62D7" w:rsidRDefault="00ED62D7" w:rsidP="00ED62D7">
      <w:pPr>
        <w:pBdr>
          <w:top w:val="single" w:sz="4" w:space="1" w:color="auto"/>
        </w:pBdr>
        <w:ind w:left="-567" w:right="113"/>
        <w:rPr>
          <w:sz w:val="16"/>
          <w:szCs w:val="16"/>
        </w:rPr>
      </w:pPr>
    </w:p>
    <w:p w:rsidR="00ED62D7" w:rsidRDefault="00ED62D7" w:rsidP="00ED62D7">
      <w:pPr>
        <w:ind w:left="-567" w:firstLine="567"/>
        <w:jc w:val="both"/>
        <w:rPr>
          <w:sz w:val="16"/>
          <w:szCs w:val="16"/>
        </w:rPr>
      </w:pPr>
      <w:r>
        <w:rPr>
          <w:sz w:val="16"/>
          <w:szCs w:val="16"/>
        </w:rPr>
        <w:t>2. Отказать в переводе указанного помещения из жилого (нежилого) в нежилое (жилое)</w:t>
      </w:r>
      <w:r>
        <w:rPr>
          <w:sz w:val="16"/>
          <w:szCs w:val="16"/>
        </w:rPr>
        <w:br/>
        <w:t xml:space="preserve">в связи с  </w:t>
      </w:r>
    </w:p>
    <w:p w:rsidR="00ED62D7" w:rsidRDefault="00ED62D7" w:rsidP="00ED62D7">
      <w:pPr>
        <w:pBdr>
          <w:top w:val="single" w:sz="4" w:space="1" w:color="auto"/>
        </w:pBdr>
        <w:ind w:left="-567"/>
        <w:jc w:val="center"/>
        <w:rPr>
          <w:sz w:val="16"/>
          <w:szCs w:val="16"/>
        </w:rPr>
      </w:pPr>
      <w:r>
        <w:rPr>
          <w:sz w:val="16"/>
          <w:szCs w:val="16"/>
        </w:rPr>
        <w:t>(основание(я), установленное частью 1 статьи 24 Жилищного кодекса Российской Федерации)</w:t>
      </w:r>
    </w:p>
    <w:p w:rsidR="00ED62D7" w:rsidRDefault="00ED62D7" w:rsidP="00ED62D7">
      <w:pPr>
        <w:ind w:left="-567"/>
        <w:rPr>
          <w:sz w:val="16"/>
          <w:szCs w:val="16"/>
        </w:rPr>
      </w:pPr>
    </w:p>
    <w:p w:rsidR="00ED62D7" w:rsidRDefault="00ED62D7" w:rsidP="00ED62D7">
      <w:pPr>
        <w:pBdr>
          <w:top w:val="single" w:sz="4" w:space="1" w:color="auto"/>
        </w:pBdr>
        <w:ind w:left="-567"/>
        <w:rPr>
          <w:sz w:val="16"/>
          <w:szCs w:val="16"/>
        </w:rPr>
      </w:pPr>
    </w:p>
    <w:p w:rsidR="00ED62D7" w:rsidRDefault="00ED62D7" w:rsidP="00ED62D7">
      <w:pPr>
        <w:ind w:left="-567"/>
        <w:rPr>
          <w:sz w:val="16"/>
          <w:szCs w:val="16"/>
        </w:rPr>
      </w:pPr>
    </w:p>
    <w:p w:rsidR="00ED62D7" w:rsidRDefault="00ED62D7" w:rsidP="00ED62D7">
      <w:pPr>
        <w:pBdr>
          <w:top w:val="single" w:sz="4" w:space="1" w:color="auto"/>
        </w:pBdr>
        <w:ind w:left="-567"/>
        <w:rPr>
          <w:sz w:val="16"/>
          <w:szCs w:val="16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/>
      </w:tblPr>
      <w:tblGrid>
        <w:gridCol w:w="4139"/>
        <w:gridCol w:w="284"/>
        <w:gridCol w:w="1984"/>
        <w:gridCol w:w="284"/>
        <w:gridCol w:w="3543"/>
      </w:tblGrid>
      <w:tr w:rsidR="00ED62D7" w:rsidTr="00ED62D7">
        <w:tc>
          <w:tcPr>
            <w:tcW w:w="413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D62D7" w:rsidRDefault="00ED62D7">
            <w:pPr>
              <w:ind w:left="-567"/>
              <w:jc w:val="center"/>
              <w:rPr>
                <w:sz w:val="16"/>
                <w:szCs w:val="16"/>
              </w:rPr>
            </w:pPr>
          </w:p>
        </w:tc>
        <w:tc>
          <w:tcPr>
            <w:tcW w:w="284" w:type="dxa"/>
            <w:vAlign w:val="bottom"/>
          </w:tcPr>
          <w:p w:rsidR="00ED62D7" w:rsidRDefault="00ED62D7">
            <w:pPr>
              <w:ind w:left="-567"/>
              <w:jc w:val="center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D62D7" w:rsidRDefault="00ED62D7">
            <w:pPr>
              <w:ind w:left="-567"/>
              <w:jc w:val="center"/>
              <w:rPr>
                <w:sz w:val="16"/>
                <w:szCs w:val="16"/>
              </w:rPr>
            </w:pPr>
          </w:p>
        </w:tc>
        <w:tc>
          <w:tcPr>
            <w:tcW w:w="284" w:type="dxa"/>
            <w:vAlign w:val="bottom"/>
          </w:tcPr>
          <w:p w:rsidR="00ED62D7" w:rsidRDefault="00ED62D7">
            <w:pPr>
              <w:ind w:left="-567"/>
              <w:jc w:val="center"/>
              <w:rPr>
                <w:sz w:val="16"/>
                <w:szCs w:val="16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D62D7" w:rsidRDefault="00ED62D7">
            <w:pPr>
              <w:ind w:left="-567"/>
              <w:jc w:val="center"/>
              <w:rPr>
                <w:sz w:val="16"/>
                <w:szCs w:val="16"/>
              </w:rPr>
            </w:pPr>
          </w:p>
        </w:tc>
      </w:tr>
      <w:tr w:rsidR="00ED62D7" w:rsidTr="00ED62D7">
        <w:tc>
          <w:tcPr>
            <w:tcW w:w="4139" w:type="dxa"/>
            <w:hideMark/>
          </w:tcPr>
          <w:p w:rsidR="00ED62D7" w:rsidRDefault="00ED62D7">
            <w:pPr>
              <w:ind w:left="-56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(должность лица,</w:t>
            </w:r>
            <w:r>
              <w:rPr>
                <w:sz w:val="16"/>
                <w:szCs w:val="16"/>
                <w:lang w:val="en-US"/>
              </w:rPr>
              <w:t xml:space="preserve"> </w:t>
            </w:r>
            <w:r>
              <w:rPr>
                <w:sz w:val="16"/>
                <w:szCs w:val="16"/>
              </w:rPr>
              <w:t>подписавшего уведомление)</w:t>
            </w:r>
          </w:p>
        </w:tc>
        <w:tc>
          <w:tcPr>
            <w:tcW w:w="284" w:type="dxa"/>
          </w:tcPr>
          <w:p w:rsidR="00ED62D7" w:rsidRDefault="00ED62D7">
            <w:pPr>
              <w:ind w:left="-567"/>
              <w:jc w:val="center"/>
              <w:rPr>
                <w:sz w:val="16"/>
                <w:szCs w:val="16"/>
              </w:rPr>
            </w:pPr>
          </w:p>
        </w:tc>
        <w:tc>
          <w:tcPr>
            <w:tcW w:w="1984" w:type="dxa"/>
            <w:hideMark/>
          </w:tcPr>
          <w:p w:rsidR="00ED62D7" w:rsidRDefault="00ED62D7">
            <w:pPr>
              <w:ind w:left="-56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(подпись)</w:t>
            </w:r>
          </w:p>
        </w:tc>
        <w:tc>
          <w:tcPr>
            <w:tcW w:w="284" w:type="dxa"/>
          </w:tcPr>
          <w:p w:rsidR="00ED62D7" w:rsidRDefault="00ED62D7">
            <w:pPr>
              <w:ind w:left="-567"/>
              <w:jc w:val="center"/>
              <w:rPr>
                <w:sz w:val="16"/>
                <w:szCs w:val="16"/>
              </w:rPr>
            </w:pPr>
          </w:p>
        </w:tc>
        <w:tc>
          <w:tcPr>
            <w:tcW w:w="3543" w:type="dxa"/>
            <w:hideMark/>
          </w:tcPr>
          <w:p w:rsidR="00ED62D7" w:rsidRDefault="00ED62D7">
            <w:pPr>
              <w:ind w:left="-56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(расшифровка подписи)</w:t>
            </w:r>
          </w:p>
        </w:tc>
      </w:tr>
    </w:tbl>
    <w:p w:rsidR="00ED62D7" w:rsidRDefault="00ED62D7" w:rsidP="00ED62D7">
      <w:pPr>
        <w:ind w:left="-567"/>
        <w:rPr>
          <w:sz w:val="16"/>
          <w:szCs w:val="16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/>
      </w:tblPr>
      <w:tblGrid>
        <w:gridCol w:w="170"/>
        <w:gridCol w:w="425"/>
        <w:gridCol w:w="284"/>
        <w:gridCol w:w="1984"/>
        <w:gridCol w:w="510"/>
        <w:gridCol w:w="227"/>
        <w:gridCol w:w="6634"/>
      </w:tblGrid>
      <w:tr w:rsidR="00ED62D7" w:rsidTr="00ED62D7">
        <w:tc>
          <w:tcPr>
            <w:tcW w:w="170" w:type="dxa"/>
            <w:vAlign w:val="bottom"/>
            <w:hideMark/>
          </w:tcPr>
          <w:p w:rsidR="00ED62D7" w:rsidRDefault="00ED62D7">
            <w:pPr>
              <w:ind w:left="-56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D62D7" w:rsidRDefault="00ED62D7">
            <w:pPr>
              <w:ind w:left="-567"/>
              <w:jc w:val="center"/>
              <w:rPr>
                <w:sz w:val="16"/>
                <w:szCs w:val="16"/>
              </w:rPr>
            </w:pPr>
          </w:p>
        </w:tc>
        <w:tc>
          <w:tcPr>
            <w:tcW w:w="284" w:type="dxa"/>
            <w:vAlign w:val="bottom"/>
            <w:hideMark/>
          </w:tcPr>
          <w:p w:rsidR="00ED62D7" w:rsidRDefault="00ED62D7">
            <w:pPr>
              <w:ind w:left="-56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”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D62D7" w:rsidRDefault="00ED62D7">
            <w:pPr>
              <w:ind w:left="-567"/>
              <w:jc w:val="center"/>
              <w:rPr>
                <w:sz w:val="16"/>
                <w:szCs w:val="16"/>
              </w:rPr>
            </w:pPr>
          </w:p>
        </w:tc>
        <w:tc>
          <w:tcPr>
            <w:tcW w:w="510" w:type="dxa"/>
            <w:vAlign w:val="bottom"/>
            <w:hideMark/>
          </w:tcPr>
          <w:p w:rsidR="00ED62D7" w:rsidRDefault="00ED62D7">
            <w:pPr>
              <w:ind w:left="-56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2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D62D7" w:rsidRDefault="00ED62D7">
            <w:pPr>
              <w:ind w:left="-567"/>
              <w:rPr>
                <w:sz w:val="16"/>
                <w:szCs w:val="16"/>
              </w:rPr>
            </w:pPr>
          </w:p>
        </w:tc>
        <w:tc>
          <w:tcPr>
            <w:tcW w:w="6634" w:type="dxa"/>
            <w:vAlign w:val="bottom"/>
            <w:hideMark/>
          </w:tcPr>
          <w:p w:rsidR="00ED62D7" w:rsidRDefault="00ED62D7">
            <w:pPr>
              <w:ind w:left="-56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г.</w:t>
            </w:r>
          </w:p>
        </w:tc>
      </w:tr>
    </w:tbl>
    <w:p w:rsidR="00ED62D7" w:rsidRDefault="00ED62D7" w:rsidP="00ED62D7">
      <w:pPr>
        <w:ind w:left="-567"/>
        <w:rPr>
          <w:sz w:val="16"/>
          <w:szCs w:val="16"/>
        </w:rPr>
      </w:pPr>
      <w:r>
        <w:rPr>
          <w:sz w:val="16"/>
          <w:szCs w:val="16"/>
        </w:rPr>
        <w:t>М.П.</w:t>
      </w:r>
    </w:p>
    <w:p w:rsidR="00ED62D7" w:rsidRDefault="00ED62D7" w:rsidP="00ED62D7">
      <w:pPr>
        <w:ind w:left="-567"/>
        <w:rPr>
          <w:sz w:val="24"/>
          <w:szCs w:val="24"/>
        </w:rPr>
      </w:pPr>
    </w:p>
    <w:p w:rsidR="00ED62D7" w:rsidRDefault="00ED62D7" w:rsidP="00ED62D7">
      <w:pPr>
        <w:widowControl w:val="0"/>
        <w:shd w:val="clear" w:color="auto" w:fill="FFFFFF"/>
        <w:ind w:left="-567"/>
        <w:jc w:val="center"/>
        <w:rPr>
          <w:rFonts w:cs="Arial"/>
          <w:b/>
          <w:bCs/>
          <w:sz w:val="24"/>
          <w:szCs w:val="24"/>
        </w:rPr>
      </w:pPr>
    </w:p>
    <w:p w:rsidR="00ED62D7" w:rsidRDefault="00ED62D7" w:rsidP="00ED62D7">
      <w:pPr>
        <w:widowControl w:val="0"/>
        <w:shd w:val="clear" w:color="auto" w:fill="FFFFFF"/>
        <w:rPr>
          <w:rFonts w:cs="Arial"/>
          <w:b/>
          <w:bCs/>
          <w:sz w:val="24"/>
          <w:szCs w:val="24"/>
        </w:rPr>
      </w:pPr>
    </w:p>
    <w:p w:rsidR="00ED62D7" w:rsidRDefault="00ED62D7" w:rsidP="00ED62D7">
      <w:pPr>
        <w:widowControl w:val="0"/>
        <w:shd w:val="clear" w:color="auto" w:fill="FFFFFF"/>
        <w:rPr>
          <w:rFonts w:cs="Arial"/>
          <w:b/>
          <w:bCs/>
          <w:sz w:val="24"/>
          <w:szCs w:val="24"/>
        </w:rPr>
      </w:pPr>
    </w:p>
    <w:p w:rsidR="00ED62D7" w:rsidRDefault="00ED62D7" w:rsidP="00ED62D7">
      <w:pPr>
        <w:widowControl w:val="0"/>
        <w:shd w:val="clear" w:color="auto" w:fill="FFFFFF"/>
        <w:jc w:val="center"/>
        <w:rPr>
          <w:rFonts w:cs="Arial"/>
          <w:b/>
          <w:bCs/>
          <w:sz w:val="24"/>
          <w:szCs w:val="24"/>
        </w:rPr>
      </w:pPr>
    </w:p>
    <w:p w:rsidR="00ED62D7" w:rsidRDefault="00ED62D7" w:rsidP="00ED62D7">
      <w:pPr>
        <w:widowControl w:val="0"/>
        <w:shd w:val="clear" w:color="auto" w:fill="FFFFFF"/>
        <w:jc w:val="center"/>
        <w:rPr>
          <w:rFonts w:cs="Arial"/>
          <w:b/>
          <w:bCs/>
          <w:sz w:val="24"/>
          <w:szCs w:val="24"/>
        </w:rPr>
      </w:pPr>
    </w:p>
    <w:p w:rsidR="00ED62D7" w:rsidRDefault="00ED62D7" w:rsidP="00ED62D7">
      <w:pPr>
        <w:widowControl w:val="0"/>
        <w:shd w:val="clear" w:color="auto" w:fill="FFFFFF"/>
        <w:jc w:val="center"/>
        <w:rPr>
          <w:rFonts w:cs="Arial"/>
          <w:b/>
          <w:bCs/>
          <w:sz w:val="24"/>
          <w:szCs w:val="24"/>
        </w:rPr>
      </w:pPr>
    </w:p>
    <w:p w:rsidR="00ED62D7" w:rsidRDefault="00ED62D7" w:rsidP="00ED62D7">
      <w:pPr>
        <w:widowControl w:val="0"/>
        <w:shd w:val="clear" w:color="auto" w:fill="FFFFFF"/>
        <w:jc w:val="center"/>
        <w:rPr>
          <w:rFonts w:cs="Arial"/>
          <w:b/>
          <w:bCs/>
          <w:sz w:val="24"/>
          <w:szCs w:val="24"/>
        </w:rPr>
      </w:pPr>
    </w:p>
    <w:p w:rsidR="00ED62D7" w:rsidRDefault="00ED62D7" w:rsidP="00ED62D7">
      <w:pPr>
        <w:widowControl w:val="0"/>
        <w:shd w:val="clear" w:color="auto" w:fill="FFFFFF"/>
        <w:jc w:val="center"/>
        <w:rPr>
          <w:rFonts w:cs="Arial"/>
          <w:b/>
          <w:bCs/>
          <w:sz w:val="24"/>
          <w:szCs w:val="24"/>
        </w:rPr>
      </w:pPr>
    </w:p>
    <w:p w:rsidR="00ED62D7" w:rsidRDefault="00ED62D7" w:rsidP="00ED62D7">
      <w:pPr>
        <w:widowControl w:val="0"/>
        <w:shd w:val="clear" w:color="auto" w:fill="FFFFFF"/>
        <w:jc w:val="center"/>
        <w:rPr>
          <w:rFonts w:cs="Arial"/>
          <w:b/>
          <w:bCs/>
          <w:sz w:val="24"/>
          <w:szCs w:val="24"/>
        </w:rPr>
      </w:pPr>
    </w:p>
    <w:p w:rsidR="00ED62D7" w:rsidRDefault="00ED62D7" w:rsidP="00ED62D7">
      <w:pPr>
        <w:widowControl w:val="0"/>
        <w:shd w:val="clear" w:color="auto" w:fill="FFFFFF"/>
        <w:jc w:val="center"/>
        <w:rPr>
          <w:rFonts w:cs="Arial"/>
          <w:b/>
          <w:bCs/>
          <w:sz w:val="24"/>
          <w:szCs w:val="24"/>
        </w:rPr>
      </w:pPr>
    </w:p>
    <w:p w:rsidR="00ED62D7" w:rsidRDefault="00ED62D7" w:rsidP="00ED62D7">
      <w:pPr>
        <w:widowControl w:val="0"/>
        <w:shd w:val="clear" w:color="auto" w:fill="FFFFFF"/>
        <w:jc w:val="center"/>
        <w:rPr>
          <w:rFonts w:cs="Arial"/>
          <w:b/>
          <w:bCs/>
          <w:sz w:val="24"/>
          <w:szCs w:val="24"/>
        </w:rPr>
      </w:pPr>
    </w:p>
    <w:p w:rsidR="00ED62D7" w:rsidRDefault="00ED62D7" w:rsidP="00ED62D7">
      <w:pPr>
        <w:widowControl w:val="0"/>
        <w:shd w:val="clear" w:color="auto" w:fill="FFFFFF"/>
        <w:jc w:val="center"/>
        <w:rPr>
          <w:rFonts w:cs="Arial"/>
          <w:b/>
          <w:bCs/>
          <w:sz w:val="24"/>
          <w:szCs w:val="24"/>
        </w:rPr>
      </w:pPr>
    </w:p>
    <w:p w:rsidR="00ED62D7" w:rsidRDefault="00ED62D7" w:rsidP="00ED62D7">
      <w:pPr>
        <w:widowControl w:val="0"/>
        <w:shd w:val="clear" w:color="auto" w:fill="FFFFFF"/>
        <w:jc w:val="center"/>
        <w:rPr>
          <w:rFonts w:cs="Arial"/>
          <w:b/>
          <w:bCs/>
          <w:sz w:val="24"/>
          <w:szCs w:val="24"/>
        </w:rPr>
      </w:pPr>
    </w:p>
    <w:p w:rsidR="00ED62D7" w:rsidRDefault="00ED62D7" w:rsidP="00ED62D7">
      <w:pPr>
        <w:widowControl w:val="0"/>
        <w:shd w:val="clear" w:color="auto" w:fill="FFFFFF"/>
        <w:jc w:val="center"/>
        <w:rPr>
          <w:rFonts w:cs="Arial"/>
          <w:b/>
          <w:bCs/>
          <w:sz w:val="24"/>
          <w:szCs w:val="24"/>
        </w:rPr>
      </w:pPr>
    </w:p>
    <w:p w:rsidR="00ED62D7" w:rsidRDefault="00ED62D7" w:rsidP="00ED62D7">
      <w:pPr>
        <w:widowControl w:val="0"/>
        <w:shd w:val="clear" w:color="auto" w:fill="FFFFFF"/>
        <w:jc w:val="center"/>
        <w:rPr>
          <w:rFonts w:cs="Arial"/>
          <w:b/>
          <w:bCs/>
          <w:sz w:val="24"/>
          <w:szCs w:val="24"/>
        </w:rPr>
      </w:pPr>
    </w:p>
    <w:p w:rsidR="00ED62D7" w:rsidRDefault="00ED62D7" w:rsidP="00ED62D7">
      <w:pPr>
        <w:widowControl w:val="0"/>
        <w:shd w:val="clear" w:color="auto" w:fill="FFFFFF"/>
        <w:jc w:val="center"/>
        <w:rPr>
          <w:rFonts w:cs="Arial"/>
          <w:b/>
          <w:bCs/>
          <w:sz w:val="24"/>
          <w:szCs w:val="24"/>
        </w:rPr>
      </w:pPr>
    </w:p>
    <w:p w:rsidR="00ED62D7" w:rsidRDefault="00ED62D7" w:rsidP="00ED62D7">
      <w:pPr>
        <w:widowControl w:val="0"/>
        <w:shd w:val="clear" w:color="auto" w:fill="FFFFFF"/>
        <w:jc w:val="center"/>
        <w:rPr>
          <w:rFonts w:cs="Arial"/>
          <w:b/>
          <w:bCs/>
          <w:sz w:val="24"/>
          <w:szCs w:val="24"/>
        </w:rPr>
      </w:pPr>
    </w:p>
    <w:p w:rsidR="00ED62D7" w:rsidRDefault="00ED62D7" w:rsidP="00ED62D7">
      <w:pPr>
        <w:widowControl w:val="0"/>
        <w:shd w:val="clear" w:color="auto" w:fill="FFFFFF"/>
        <w:jc w:val="center"/>
        <w:rPr>
          <w:rFonts w:cs="Arial"/>
          <w:b/>
          <w:bCs/>
          <w:sz w:val="24"/>
          <w:szCs w:val="24"/>
        </w:rPr>
      </w:pPr>
    </w:p>
    <w:p w:rsidR="00ED62D7" w:rsidRDefault="00ED62D7" w:rsidP="00ED62D7">
      <w:pPr>
        <w:widowControl w:val="0"/>
        <w:shd w:val="clear" w:color="auto" w:fill="FFFFFF"/>
        <w:jc w:val="center"/>
        <w:rPr>
          <w:rFonts w:cs="Arial"/>
          <w:b/>
          <w:bCs/>
          <w:sz w:val="24"/>
          <w:szCs w:val="24"/>
        </w:rPr>
      </w:pPr>
    </w:p>
    <w:p w:rsidR="00ED62D7" w:rsidRDefault="00ED62D7" w:rsidP="00ED62D7">
      <w:pPr>
        <w:widowControl w:val="0"/>
        <w:shd w:val="clear" w:color="auto" w:fill="FFFFFF"/>
        <w:jc w:val="center"/>
        <w:rPr>
          <w:rFonts w:cs="Arial"/>
          <w:b/>
          <w:bCs/>
          <w:sz w:val="24"/>
          <w:szCs w:val="24"/>
        </w:rPr>
      </w:pPr>
    </w:p>
    <w:p w:rsidR="00ED62D7" w:rsidRDefault="00ED62D7" w:rsidP="00ED62D7">
      <w:pPr>
        <w:widowControl w:val="0"/>
        <w:shd w:val="clear" w:color="auto" w:fill="FFFFFF"/>
        <w:jc w:val="center"/>
        <w:rPr>
          <w:rFonts w:cs="Arial"/>
          <w:b/>
          <w:bCs/>
          <w:sz w:val="24"/>
          <w:szCs w:val="24"/>
        </w:rPr>
      </w:pPr>
    </w:p>
    <w:p w:rsidR="00ED62D7" w:rsidRDefault="00ED62D7" w:rsidP="00ED62D7">
      <w:pPr>
        <w:widowControl w:val="0"/>
        <w:shd w:val="clear" w:color="auto" w:fill="FFFFFF"/>
        <w:jc w:val="center"/>
        <w:rPr>
          <w:rFonts w:cs="Arial"/>
          <w:b/>
          <w:bCs/>
          <w:sz w:val="24"/>
          <w:szCs w:val="24"/>
        </w:rPr>
      </w:pPr>
    </w:p>
    <w:p w:rsidR="00ED62D7" w:rsidRDefault="00ED62D7" w:rsidP="00ED62D7">
      <w:pPr>
        <w:widowControl w:val="0"/>
        <w:shd w:val="clear" w:color="auto" w:fill="FFFFFF"/>
        <w:jc w:val="center"/>
        <w:rPr>
          <w:rFonts w:cs="Arial"/>
          <w:b/>
          <w:bCs/>
          <w:sz w:val="24"/>
          <w:szCs w:val="24"/>
        </w:rPr>
      </w:pPr>
    </w:p>
    <w:p w:rsidR="00ED62D7" w:rsidRDefault="00ED62D7" w:rsidP="00ED62D7">
      <w:pPr>
        <w:widowControl w:val="0"/>
        <w:shd w:val="clear" w:color="auto" w:fill="FFFFFF"/>
        <w:jc w:val="center"/>
        <w:rPr>
          <w:rFonts w:cs="Arial"/>
          <w:b/>
          <w:bCs/>
          <w:sz w:val="24"/>
          <w:szCs w:val="24"/>
        </w:rPr>
      </w:pPr>
    </w:p>
    <w:p w:rsidR="00ED62D7" w:rsidRDefault="00ED62D7" w:rsidP="00ED62D7">
      <w:pPr>
        <w:widowControl w:val="0"/>
        <w:shd w:val="clear" w:color="auto" w:fill="FFFFFF"/>
        <w:jc w:val="center"/>
        <w:rPr>
          <w:rFonts w:cs="Arial"/>
          <w:b/>
          <w:bCs/>
          <w:sz w:val="24"/>
          <w:szCs w:val="24"/>
        </w:rPr>
      </w:pPr>
    </w:p>
    <w:p w:rsidR="00ED62D7" w:rsidRDefault="00ED62D7" w:rsidP="00ED62D7">
      <w:pPr>
        <w:widowControl w:val="0"/>
        <w:shd w:val="clear" w:color="auto" w:fill="FFFFFF"/>
        <w:jc w:val="center"/>
        <w:rPr>
          <w:rFonts w:cs="Arial"/>
          <w:b/>
          <w:bCs/>
          <w:sz w:val="24"/>
          <w:szCs w:val="24"/>
        </w:rPr>
      </w:pPr>
    </w:p>
    <w:p w:rsidR="00ED62D7" w:rsidRDefault="00ED62D7" w:rsidP="00ED62D7">
      <w:pPr>
        <w:widowControl w:val="0"/>
        <w:shd w:val="clear" w:color="auto" w:fill="FFFFFF"/>
        <w:jc w:val="center"/>
        <w:rPr>
          <w:rFonts w:cs="Arial"/>
          <w:b/>
          <w:bCs/>
          <w:sz w:val="24"/>
          <w:szCs w:val="24"/>
        </w:rPr>
      </w:pPr>
    </w:p>
    <w:p w:rsidR="00ED62D7" w:rsidRDefault="00ED62D7" w:rsidP="00ED62D7">
      <w:pPr>
        <w:widowControl w:val="0"/>
        <w:shd w:val="clear" w:color="auto" w:fill="FFFFFF"/>
        <w:jc w:val="center"/>
        <w:rPr>
          <w:rFonts w:cs="Arial"/>
          <w:b/>
          <w:bCs/>
          <w:sz w:val="24"/>
          <w:szCs w:val="24"/>
        </w:rPr>
      </w:pPr>
    </w:p>
    <w:p w:rsidR="00ED62D7" w:rsidRDefault="00ED62D7" w:rsidP="00ED62D7">
      <w:pPr>
        <w:widowControl w:val="0"/>
        <w:ind w:left="4680"/>
        <w:jc w:val="right"/>
        <w:rPr>
          <w:rFonts w:cs="Arial"/>
          <w:bCs/>
          <w:sz w:val="24"/>
          <w:szCs w:val="24"/>
        </w:rPr>
      </w:pPr>
    </w:p>
    <w:p w:rsidR="00ED62D7" w:rsidRDefault="00ED62D7" w:rsidP="00ED62D7">
      <w:pPr>
        <w:widowControl w:val="0"/>
        <w:ind w:left="4680"/>
        <w:jc w:val="right"/>
        <w:rPr>
          <w:rFonts w:cs="Arial"/>
          <w:bCs/>
          <w:sz w:val="24"/>
          <w:szCs w:val="24"/>
        </w:rPr>
      </w:pPr>
    </w:p>
    <w:p w:rsidR="00ED62D7" w:rsidRDefault="00ED62D7" w:rsidP="00ED62D7">
      <w:pPr>
        <w:widowControl w:val="0"/>
        <w:ind w:left="4680"/>
        <w:jc w:val="right"/>
        <w:rPr>
          <w:rFonts w:cs="Arial"/>
          <w:bCs/>
          <w:sz w:val="24"/>
          <w:szCs w:val="24"/>
        </w:rPr>
      </w:pPr>
    </w:p>
    <w:p w:rsidR="00ED62D7" w:rsidRDefault="00ED62D7" w:rsidP="00ED62D7">
      <w:pPr>
        <w:widowControl w:val="0"/>
        <w:ind w:left="4680"/>
        <w:jc w:val="right"/>
        <w:rPr>
          <w:rFonts w:cs="Arial"/>
          <w:bCs/>
          <w:sz w:val="24"/>
          <w:szCs w:val="24"/>
        </w:rPr>
      </w:pPr>
    </w:p>
    <w:p w:rsidR="00ED62D7" w:rsidRDefault="00ED62D7" w:rsidP="00ED62D7">
      <w:pPr>
        <w:widowControl w:val="0"/>
        <w:ind w:left="4680"/>
        <w:jc w:val="right"/>
        <w:rPr>
          <w:rFonts w:cs="Arial"/>
          <w:bCs/>
          <w:sz w:val="24"/>
          <w:szCs w:val="24"/>
        </w:rPr>
      </w:pPr>
    </w:p>
    <w:p w:rsidR="00ED62D7" w:rsidRDefault="00ED62D7" w:rsidP="00ED62D7">
      <w:pPr>
        <w:widowControl w:val="0"/>
        <w:ind w:left="4680"/>
        <w:jc w:val="right"/>
        <w:rPr>
          <w:rFonts w:cs="Arial"/>
          <w:bCs/>
          <w:sz w:val="24"/>
          <w:szCs w:val="24"/>
        </w:rPr>
      </w:pPr>
    </w:p>
    <w:p w:rsidR="00ED62D7" w:rsidRDefault="00ED62D7" w:rsidP="00ED62D7">
      <w:pPr>
        <w:widowControl w:val="0"/>
        <w:ind w:left="4680"/>
        <w:jc w:val="right"/>
        <w:rPr>
          <w:rFonts w:cs="Arial"/>
          <w:bCs/>
          <w:sz w:val="24"/>
          <w:szCs w:val="24"/>
        </w:rPr>
      </w:pPr>
    </w:p>
    <w:p w:rsidR="00ED62D7" w:rsidRDefault="00ED62D7" w:rsidP="00ED62D7">
      <w:pPr>
        <w:widowControl w:val="0"/>
        <w:ind w:left="4680"/>
        <w:jc w:val="right"/>
        <w:rPr>
          <w:rFonts w:cs="Arial"/>
          <w:bCs/>
          <w:sz w:val="24"/>
          <w:szCs w:val="24"/>
        </w:rPr>
      </w:pPr>
    </w:p>
    <w:p w:rsidR="00ED62D7" w:rsidRDefault="00ED62D7" w:rsidP="00ED62D7">
      <w:pPr>
        <w:widowControl w:val="0"/>
        <w:ind w:left="4680"/>
        <w:jc w:val="right"/>
        <w:rPr>
          <w:rFonts w:cs="Arial"/>
          <w:bCs/>
          <w:sz w:val="24"/>
          <w:szCs w:val="24"/>
        </w:rPr>
      </w:pPr>
      <w:r>
        <w:rPr>
          <w:rFonts w:cs="Arial"/>
          <w:bCs/>
          <w:sz w:val="24"/>
          <w:szCs w:val="24"/>
        </w:rPr>
        <w:lastRenderedPageBreak/>
        <w:t>Приложение № 2</w:t>
      </w:r>
    </w:p>
    <w:p w:rsidR="00ED62D7" w:rsidRDefault="00ED62D7" w:rsidP="00ED62D7">
      <w:pPr>
        <w:ind w:left="4500"/>
        <w:jc w:val="right"/>
        <w:rPr>
          <w:sz w:val="24"/>
          <w:szCs w:val="24"/>
        </w:rPr>
      </w:pPr>
      <w:r>
        <w:rPr>
          <w:rFonts w:cs="Arial"/>
          <w:bCs/>
          <w:sz w:val="24"/>
          <w:szCs w:val="24"/>
        </w:rPr>
        <w:t>к</w:t>
      </w:r>
      <w:r>
        <w:rPr>
          <w:rFonts w:cs="Arial"/>
          <w:b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а</w:t>
      </w:r>
      <w:r>
        <w:rPr>
          <w:sz w:val="24"/>
          <w:szCs w:val="24"/>
        </w:rPr>
        <w:t xml:space="preserve">дминистративному регламенту </w:t>
      </w:r>
    </w:p>
    <w:p w:rsidR="00ED62D7" w:rsidRDefault="00ED62D7" w:rsidP="00ED62D7">
      <w:pPr>
        <w:pStyle w:val="2"/>
        <w:spacing w:after="0" w:line="240" w:lineRule="auto"/>
        <w:ind w:right="-57"/>
        <w:jc w:val="right"/>
        <w:rPr>
          <w:rFonts w:cs="Arial"/>
          <w:lang w:val="ru-RU"/>
        </w:rPr>
      </w:pPr>
      <w:r>
        <w:rPr>
          <w:rFonts w:cs="Arial"/>
          <w:lang w:val="ru-RU"/>
        </w:rPr>
        <w:t xml:space="preserve">«Принятие документов, а также выдача решений  о переводе или об отказе в переводе </w:t>
      </w:r>
    </w:p>
    <w:p w:rsidR="00ED62D7" w:rsidRDefault="00ED62D7" w:rsidP="00ED62D7">
      <w:pPr>
        <w:pStyle w:val="2"/>
        <w:spacing w:after="0" w:line="240" w:lineRule="auto"/>
        <w:ind w:right="-57"/>
        <w:jc w:val="right"/>
        <w:rPr>
          <w:rFonts w:cs="Arial"/>
          <w:lang w:val="ru-RU"/>
        </w:rPr>
      </w:pPr>
      <w:r>
        <w:rPr>
          <w:rFonts w:cs="Arial"/>
          <w:lang w:val="ru-RU"/>
        </w:rPr>
        <w:t xml:space="preserve">жилого помещения в </w:t>
      </w:r>
      <w:proofErr w:type="gramStart"/>
      <w:r>
        <w:rPr>
          <w:rFonts w:cs="Arial"/>
          <w:lang w:val="ru-RU"/>
        </w:rPr>
        <w:t>нежилое</w:t>
      </w:r>
      <w:proofErr w:type="gramEnd"/>
      <w:r>
        <w:rPr>
          <w:rFonts w:cs="Arial"/>
          <w:lang w:val="ru-RU"/>
        </w:rPr>
        <w:t xml:space="preserve"> или нежилого помещения</w:t>
      </w:r>
    </w:p>
    <w:p w:rsidR="00ED62D7" w:rsidRDefault="00ED62D7" w:rsidP="00ED62D7">
      <w:pPr>
        <w:pStyle w:val="2"/>
        <w:spacing w:after="0" w:line="240" w:lineRule="auto"/>
        <w:ind w:right="-57"/>
        <w:jc w:val="right"/>
        <w:rPr>
          <w:rFonts w:cs="Arial"/>
          <w:lang w:val="ru-RU"/>
        </w:rPr>
      </w:pPr>
      <w:r>
        <w:rPr>
          <w:rFonts w:cs="Arial"/>
          <w:lang w:val="ru-RU"/>
        </w:rPr>
        <w:t xml:space="preserve"> в жилое помещение в муниципальном образовании «</w:t>
      </w:r>
      <w:r>
        <w:rPr>
          <w:lang w:val="ru-RU"/>
        </w:rPr>
        <w:t>Тургеневка</w:t>
      </w:r>
      <w:r>
        <w:rPr>
          <w:rFonts w:cs="Arial"/>
          <w:lang w:val="ru-RU"/>
        </w:rPr>
        <w:t xml:space="preserve">» </w:t>
      </w:r>
    </w:p>
    <w:p w:rsidR="001A5209" w:rsidRDefault="000B4358">
      <w:r w:rsidRPr="000B4358">
        <w:rPr>
          <w:rFonts w:cs="Arial"/>
          <w:bCs/>
        </w:rPr>
      </w:r>
      <w:r w:rsidRPr="000B4358">
        <w:rPr>
          <w:rFonts w:cs="Arial"/>
          <w:bCs/>
        </w:rPr>
        <w:pict>
          <v:group id="_x0000_s1026" editas="canvas" style="width:454.55pt;height:642.3pt;mso-position-horizontal-relative:char;mso-position-vertical-relative:line" coordorigin="2221,908" coordsize="9091,12846">
            <o:lock v:ext="edit" aspectratio="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left:2221;top:908;width:9091;height:12846" o:preferrelative="f">
              <v:fill o:detectmouseclick="t"/>
              <v:path o:extrusionok="t" o:connecttype="none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left:3622;top:908;width:6620;height:733" strokecolor="white">
              <v:textbox style="mso-next-textbox:#_x0000_s1028" inset="2.05739mm,1.0287mm,2.05739mm,1.0287mm">
                <w:txbxContent>
                  <w:p w:rsidR="00ED62D7" w:rsidRDefault="00ED62D7" w:rsidP="00ED62D7">
                    <w:pPr>
                      <w:jc w:val="center"/>
                      <w:rPr>
                        <w:b/>
                        <w:sz w:val="24"/>
                        <w:szCs w:val="24"/>
                      </w:rPr>
                    </w:pPr>
                    <w:r>
                      <w:rPr>
                        <w:b/>
                        <w:sz w:val="24"/>
                        <w:szCs w:val="24"/>
                      </w:rPr>
                      <w:t>Блок-схема процедуры по предоставлению муниципальной слуги</w:t>
                    </w:r>
                  </w:p>
                </w:txbxContent>
              </v:textbox>
            </v:shape>
            <v:shape id="_x0000_s1029" type="#_x0000_t202" style="position:absolute;left:2492;top:1641;width:8640;height:707">
              <v:textbox style="mso-next-textbox:#_x0000_s1029" inset="2.05739mm,1.0287mm,2.05739mm,1.0287mm">
                <w:txbxContent>
                  <w:p w:rsidR="00ED62D7" w:rsidRDefault="00ED62D7" w:rsidP="00ED62D7">
                    <w:pPr>
                      <w:jc w:val="center"/>
                    </w:pPr>
                    <w:r>
                      <w:t xml:space="preserve">Заявитель представляет заявление, необходимый комплект документов </w:t>
                    </w:r>
                  </w:p>
                  <w:p w:rsidR="00ED62D7" w:rsidRDefault="00ED62D7" w:rsidP="00ED62D7">
                    <w:pPr>
                      <w:jc w:val="center"/>
                    </w:pPr>
                    <w:r>
                      <w:t>в соответствии с п. 2.5 настоящего регламента</w:t>
                    </w:r>
                  </w:p>
                </w:txbxContent>
              </v:textbox>
            </v:shape>
            <v:shape id="_x0000_s1030" type="#_x0000_t202" style="position:absolute;left:2492;top:2888;width:5040;height:719">
              <v:textbox style="mso-next-textbox:#_x0000_s1030" inset="2.05739mm,1.0287mm,2.05739mm,1.0287mm">
                <w:txbxContent>
                  <w:p w:rsidR="00ED62D7" w:rsidRDefault="00ED62D7" w:rsidP="00ED62D7">
                    <w:pPr>
                      <w:jc w:val="center"/>
                    </w:pPr>
                    <w:r>
                      <w:t>Регистрация и проверка комплектности входящих документов</w:t>
                    </w:r>
                  </w:p>
                </w:txbxContent>
              </v:textbox>
            </v:shape>
            <v:shape id="_x0000_s1031" type="#_x0000_t202" style="position:absolute;left:3392;top:3968;width:3144;height:440" strokecolor="white">
              <v:textbox style="mso-next-textbox:#_x0000_s1031" inset="2.05739mm,1.0287mm,2.05739mm,1.0287mm">
                <w:txbxContent>
                  <w:p w:rsidR="00ED62D7" w:rsidRDefault="00ED62D7" w:rsidP="00ED62D7">
                    <w:pPr>
                      <w:jc w:val="center"/>
                    </w:pPr>
                    <w:r>
                      <w:t>Материалы комплектны</w:t>
                    </w:r>
                  </w:p>
                </w:txbxContent>
              </v:textbox>
            </v:shape>
            <v:shape id="_x0000_s1032" type="#_x0000_t202" style="position:absolute;left:8612;top:3248;width:1821;height:720" strokecolor="white">
              <v:textbox style="mso-next-textbox:#_x0000_s1032" inset="2.05739mm,1.0287mm,2.05739mm,1.0287mm">
                <w:txbxContent>
                  <w:p w:rsidR="00ED62D7" w:rsidRDefault="00ED62D7" w:rsidP="00ED62D7">
                    <w:pPr>
                      <w:jc w:val="center"/>
                    </w:pPr>
                    <w:r>
                      <w:t>Материалы</w:t>
                    </w:r>
                  </w:p>
                  <w:p w:rsidR="00ED62D7" w:rsidRDefault="00ED62D7" w:rsidP="00ED62D7">
                    <w:pPr>
                      <w:jc w:val="center"/>
                    </w:pPr>
                    <w:r>
                      <w:t>не комплектны</w:t>
                    </w:r>
                  </w:p>
                </w:txbxContent>
              </v:textbox>
            </v:shape>
            <v:shape id="_x0000_s1033" type="#_x0000_t202" style="position:absolute;left:2492;top:4868;width:5040;height:1260">
              <v:textbox style="mso-next-textbox:#_x0000_s1033" inset="2.05739mm,1.0287mm,2.05739mm,1.0287mm">
                <w:txbxContent>
                  <w:p w:rsidR="00ED62D7" w:rsidRDefault="00ED62D7" w:rsidP="00ED62D7">
                    <w:pPr>
                      <w:jc w:val="center"/>
                    </w:pPr>
                    <w:r>
                      <w:t xml:space="preserve">Глава администрации в течении </w:t>
                    </w:r>
                    <w:r>
                      <w:rPr>
                        <w:b/>
                      </w:rPr>
                      <w:t>1 дня</w:t>
                    </w:r>
                    <w:r>
                      <w:t xml:space="preserve"> направляет заявление специалисту, отвественному за муниципальную услугу</w:t>
                    </w:r>
                  </w:p>
                </w:txbxContent>
              </v:textbox>
            </v:shape>
            <v:shape id="_x0000_s1034" type="#_x0000_t202" style="position:absolute;left:7712;top:4868;width:3420;height:1440">
              <v:textbox style="mso-next-textbox:#_x0000_s1034" inset="2.05739mm,1.0287mm,2.05739mm,1.0287mm">
                <w:txbxContent>
                  <w:p w:rsidR="00ED62D7" w:rsidRDefault="00ED62D7" w:rsidP="00ED62D7">
                    <w:pPr>
                      <w:jc w:val="center"/>
                    </w:pPr>
                    <w:r>
                      <w:t xml:space="preserve">Заявителю в течение </w:t>
                    </w:r>
                    <w:r>
                      <w:rPr>
                        <w:b/>
                      </w:rPr>
                      <w:t>6 дней</w:t>
                    </w:r>
                    <w:r>
                      <w:t xml:space="preserve"> готовится письменное уведомление об отказе </w:t>
                    </w:r>
                  </w:p>
                  <w:p w:rsidR="00ED62D7" w:rsidRDefault="00ED62D7" w:rsidP="00ED62D7">
                    <w:pPr>
                      <w:jc w:val="center"/>
                    </w:pPr>
                    <w:r>
                      <w:t xml:space="preserve">в предоставлении муниципальной услуги </w:t>
                    </w:r>
                  </w:p>
                </w:txbxContent>
              </v:textbox>
            </v:shape>
            <v:shape id="_x0000_s1035" type="#_x0000_t202" style="position:absolute;left:2492;top:7028;width:7380;height:720">
              <v:textbox style="mso-next-textbox:#_x0000_s1035" inset="2.05739mm,1.0287mm,2.05739mm,1.0287mm">
                <w:txbxContent>
                  <w:p w:rsidR="00ED62D7" w:rsidRDefault="00ED62D7" w:rsidP="00ED62D7">
                    <w:pPr>
                      <w:jc w:val="center"/>
                    </w:pPr>
                    <w:r>
                      <w:t xml:space="preserve">Специалист в течение </w:t>
                    </w:r>
                    <w:r>
                      <w:rPr>
                        <w:b/>
                      </w:rPr>
                      <w:t>8 дней</w:t>
                    </w:r>
                    <w:r>
                      <w:t xml:space="preserve"> проводит осмотр строения (или) помещения, в отношении которого испрашивается ПЖННПЖ</w:t>
                    </w:r>
                  </w:p>
                </w:txbxContent>
              </v:textbox>
            </v:shape>
            <v:shape id="_x0000_s1036" type="#_x0000_t202" style="position:absolute;left:2492;top:11528;width:8100;height:1260">
              <v:textbox style="mso-next-textbox:#_x0000_s1036" inset="2.05739mm,1.0287mm,2.05739mm,1.0287mm">
                <w:txbxContent>
                  <w:p w:rsidR="00ED62D7" w:rsidRDefault="00ED62D7" w:rsidP="00ED62D7">
                    <w:pPr>
                      <w:jc w:val="center"/>
                    </w:pPr>
                    <w:r>
                      <w:t>Принятое решение выдается Заявителю специалистом администрации</w:t>
                    </w:r>
                  </w:p>
                  <w:p w:rsidR="00ED62D7" w:rsidRDefault="00ED62D7" w:rsidP="00ED62D7">
                    <w:pPr>
                      <w:jc w:val="center"/>
                    </w:pPr>
                    <w:r>
                      <w:t xml:space="preserve">  либо направляется почтой с уведомлением о вручении </w:t>
                    </w:r>
                  </w:p>
                </w:txbxContent>
              </v:textbox>
            </v:shape>
            <v:shape id="_x0000_s1037" style="position:absolute;left:5012;top:3608;width:3;height:383" coordsize="4,470" path="m4,l,470e" filled="f">
              <v:stroke endarrow="block"/>
              <v:path arrowok="t"/>
            </v:shape>
            <v:line id="_x0000_s1038" style="position:absolute" from="7532,3428" to="8525,3430">
              <v:stroke endarrow="block"/>
            </v:line>
            <v:line id="_x0000_s1039" style="position:absolute" from="4284,8827" to="4284,8827">
              <v:stroke endarrow="block"/>
            </v:line>
            <v:line id="_x0000_s1040" style="position:absolute" from="4450,8827" to="4450,8827">
              <v:stroke endarrow="block"/>
            </v:line>
            <v:line id="_x0000_s1041" style="position:absolute" from="4284,10146" to="4284,10146">
              <v:stroke endarrow="block"/>
            </v:line>
            <v:line id="_x0000_s1042" style="position:absolute" from="4832,7748" to="4834,8153">
              <v:stroke endarrow="block"/>
            </v:line>
            <v:shape id="_x0000_s1043" style="position:absolute;left:5012;top:4328;width:2;height:384;mso-position-horizontal:absolute;mso-position-vertical:absolute" coordsize="4,470" path="m4,l,470e" filled="f">
              <v:stroke endarrow="block"/>
              <v:path arrowok="t"/>
            </v:shape>
            <v:shape id="_x0000_s1044" style="position:absolute;left:9506;top:3877;width:6;height:835;mso-position-horizontal:absolute;mso-position-vertical:absolute" coordsize="6,835" path="m,l6,835e" filled="f">
              <v:stroke endarrow="block"/>
              <v:path arrowok="t"/>
            </v:shape>
            <v:shape id="_x0000_s1045" type="#_x0000_t202" style="position:absolute;left:2492;top:8288;width:7380;height:1650">
              <v:textbox style="mso-next-textbox:#_x0000_s1045" inset="2.05739mm,1.0287mm,2.05739mm,1.0287mm">
                <w:txbxContent>
                  <w:p w:rsidR="00ED62D7" w:rsidRDefault="00ED62D7" w:rsidP="00ED62D7">
                    <w:pPr>
                      <w:jc w:val="center"/>
                    </w:pPr>
                    <w:r>
                      <w:t xml:space="preserve">Специалист в течение </w:t>
                    </w:r>
                    <w:r>
                      <w:rPr>
                        <w:b/>
                      </w:rPr>
                      <w:t>10</w:t>
                    </w:r>
                    <w:r>
                      <w:rPr>
                        <w:b/>
                        <w:color w:val="0000FF"/>
                      </w:rPr>
                      <w:t xml:space="preserve"> </w:t>
                    </w:r>
                    <w:r>
                      <w:rPr>
                        <w:b/>
                      </w:rPr>
                      <w:t>дней</w:t>
                    </w:r>
                    <w:r>
                      <w:t xml:space="preserve"> готовит  Уведомления о переводе (отказе в переводе) жилого (нежилого) помещения в нежилое (жилое) помещение</w:t>
                    </w:r>
                  </w:p>
                  <w:p w:rsidR="00ED62D7" w:rsidRDefault="00ED62D7" w:rsidP="00ED62D7">
                    <w:pPr>
                      <w:jc w:val="center"/>
                    </w:pPr>
                    <w:r>
                      <w:t>и согласовывает его с главой администрации :</w:t>
                    </w:r>
                  </w:p>
                  <w:p w:rsidR="00ED62D7" w:rsidRDefault="00ED62D7" w:rsidP="00ED62D7">
                    <w:pPr>
                      <w:jc w:val="center"/>
                    </w:pPr>
                    <w:r>
                      <w:t xml:space="preserve">– Главы администрации  принимает решение в течение </w:t>
                    </w:r>
                    <w:r>
                      <w:rPr>
                        <w:b/>
                      </w:rPr>
                      <w:t>3 дней</w:t>
                    </w:r>
                  </w:p>
                </w:txbxContent>
              </v:textbox>
            </v:shape>
            <v:line id="_x0000_s1046" style="position:absolute" from="5012,6668" to="5015,7072">
              <v:stroke endarrow="block"/>
            </v:line>
            <v:shape id="_x0000_s1047" style="position:absolute;left:5012;top:2348;width:2;height:384;mso-position-horizontal:absolute;mso-position-vertical:absolute" coordsize="4,470" path="m4,l,470e" filled="f">
              <v:stroke endarrow="block"/>
              <v:path arrowok="t"/>
            </v:shape>
            <v:line id="_x0000_s1048" style="position:absolute" from="5012,11888" to="5013,12608">
              <v:stroke endarrow="block"/>
            </v:line>
            <v:line id="_x0000_s1049" style="position:absolute" from="10412,6308" to="10413,12608">
              <v:stroke endarrow="block"/>
            </v:line>
            <w10:wrap type="none" side="left"/>
            <w10:anchorlock/>
          </v:group>
        </w:pict>
      </w:r>
    </w:p>
    <w:sectPr w:rsidR="001A5209" w:rsidSect="001A52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 w:grammar="clean"/>
  <w:defaultTabStop w:val="708"/>
  <w:characterSpacingControl w:val="doNotCompress"/>
  <w:compat/>
  <w:rsids>
    <w:rsidRoot w:val="00ED62D7"/>
    <w:rsid w:val="000B4358"/>
    <w:rsid w:val="000C689B"/>
    <w:rsid w:val="001355BB"/>
    <w:rsid w:val="001A5209"/>
    <w:rsid w:val="001B27AE"/>
    <w:rsid w:val="00D84859"/>
    <w:rsid w:val="00EA148A"/>
    <w:rsid w:val="00ED62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62D7"/>
    <w:pPr>
      <w:spacing w:after="0" w:line="240" w:lineRule="auto"/>
    </w:pPr>
    <w:rPr>
      <w:rFonts w:eastAsia="Times New Roman" w:cs="Times New Roman"/>
      <w:noProof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ED62D7"/>
    <w:rPr>
      <w:color w:val="0000FF"/>
      <w:u w:val="single"/>
    </w:rPr>
  </w:style>
  <w:style w:type="character" w:customStyle="1" w:styleId="a4">
    <w:name w:val="Основной текст Знак"/>
    <w:aliases w:val="бпОсновной текст Знак,Body Text Char Знак,body text Знак,Основной текст1 Знак"/>
    <w:basedOn w:val="a0"/>
    <w:link w:val="a5"/>
    <w:semiHidden/>
    <w:locked/>
    <w:rsid w:val="00ED62D7"/>
    <w:rPr>
      <w:szCs w:val="24"/>
      <w:lang w:val="en-US"/>
    </w:rPr>
  </w:style>
  <w:style w:type="paragraph" w:styleId="a5">
    <w:name w:val="Body Text"/>
    <w:aliases w:val="бпОсновной текст,Body Text Char,body text,Основной текст1"/>
    <w:basedOn w:val="a"/>
    <w:link w:val="a4"/>
    <w:semiHidden/>
    <w:unhideWhenUsed/>
    <w:rsid w:val="00ED62D7"/>
    <w:pPr>
      <w:spacing w:after="120"/>
    </w:pPr>
    <w:rPr>
      <w:rFonts w:eastAsiaTheme="minorHAnsi" w:cstheme="minorBidi"/>
      <w:noProof w:val="0"/>
      <w:sz w:val="24"/>
      <w:szCs w:val="24"/>
      <w:lang w:val="en-US"/>
    </w:rPr>
  </w:style>
  <w:style w:type="character" w:customStyle="1" w:styleId="1">
    <w:name w:val="Основной текст Знак1"/>
    <w:basedOn w:val="a0"/>
    <w:link w:val="a5"/>
    <w:uiPriority w:val="99"/>
    <w:semiHidden/>
    <w:rsid w:val="00ED62D7"/>
    <w:rPr>
      <w:rFonts w:eastAsia="Times New Roman" w:cs="Times New Roman"/>
      <w:noProof/>
      <w:sz w:val="20"/>
      <w:szCs w:val="20"/>
    </w:rPr>
  </w:style>
  <w:style w:type="paragraph" w:styleId="a6">
    <w:name w:val="Body Text Indent"/>
    <w:basedOn w:val="a"/>
    <w:link w:val="a7"/>
    <w:semiHidden/>
    <w:unhideWhenUsed/>
    <w:rsid w:val="00ED62D7"/>
    <w:pPr>
      <w:spacing w:after="120"/>
      <w:ind w:left="283"/>
    </w:pPr>
    <w:rPr>
      <w:noProof w:val="0"/>
      <w:sz w:val="24"/>
      <w:szCs w:val="24"/>
      <w:lang w:val="en-US"/>
    </w:rPr>
  </w:style>
  <w:style w:type="character" w:customStyle="1" w:styleId="a7">
    <w:name w:val="Основной текст с отступом Знак"/>
    <w:basedOn w:val="a0"/>
    <w:link w:val="a6"/>
    <w:semiHidden/>
    <w:rsid w:val="00ED62D7"/>
    <w:rPr>
      <w:rFonts w:eastAsia="Times New Roman" w:cs="Times New Roman"/>
      <w:szCs w:val="24"/>
      <w:lang w:val="en-US"/>
    </w:rPr>
  </w:style>
  <w:style w:type="paragraph" w:styleId="2">
    <w:name w:val="Body Text 2"/>
    <w:basedOn w:val="a"/>
    <w:link w:val="21"/>
    <w:semiHidden/>
    <w:unhideWhenUsed/>
    <w:rsid w:val="00ED62D7"/>
    <w:pPr>
      <w:spacing w:after="120" w:line="480" w:lineRule="auto"/>
    </w:pPr>
    <w:rPr>
      <w:noProof w:val="0"/>
      <w:sz w:val="24"/>
      <w:szCs w:val="24"/>
      <w:lang w:val="en-US"/>
    </w:rPr>
  </w:style>
  <w:style w:type="character" w:customStyle="1" w:styleId="20">
    <w:name w:val="Основной текст 2 Знак"/>
    <w:basedOn w:val="a0"/>
    <w:link w:val="2"/>
    <w:uiPriority w:val="99"/>
    <w:semiHidden/>
    <w:rsid w:val="00ED62D7"/>
    <w:rPr>
      <w:rFonts w:eastAsia="Times New Roman" w:cs="Times New Roman"/>
      <w:noProof/>
      <w:sz w:val="20"/>
      <w:szCs w:val="20"/>
    </w:rPr>
  </w:style>
  <w:style w:type="paragraph" w:styleId="22">
    <w:name w:val="Body Text Indent 2"/>
    <w:basedOn w:val="a"/>
    <w:link w:val="23"/>
    <w:semiHidden/>
    <w:unhideWhenUsed/>
    <w:rsid w:val="00ED62D7"/>
    <w:pPr>
      <w:spacing w:after="120" w:line="480" w:lineRule="auto"/>
      <w:ind w:left="283"/>
    </w:pPr>
    <w:rPr>
      <w:noProof w:val="0"/>
      <w:sz w:val="24"/>
      <w:szCs w:val="24"/>
      <w:lang w:val="en-US"/>
    </w:rPr>
  </w:style>
  <w:style w:type="character" w:customStyle="1" w:styleId="23">
    <w:name w:val="Основной текст с отступом 2 Знак"/>
    <w:basedOn w:val="a0"/>
    <w:link w:val="22"/>
    <w:semiHidden/>
    <w:rsid w:val="00ED62D7"/>
    <w:rPr>
      <w:rFonts w:eastAsia="Times New Roman" w:cs="Times New Roman"/>
      <w:szCs w:val="24"/>
      <w:lang w:val="en-US"/>
    </w:rPr>
  </w:style>
  <w:style w:type="paragraph" w:styleId="3">
    <w:name w:val="Body Text Indent 3"/>
    <w:basedOn w:val="a"/>
    <w:link w:val="30"/>
    <w:semiHidden/>
    <w:unhideWhenUsed/>
    <w:rsid w:val="00ED62D7"/>
    <w:pPr>
      <w:spacing w:after="120"/>
      <w:ind w:left="283"/>
    </w:pPr>
    <w:rPr>
      <w:noProof w:val="0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semiHidden/>
    <w:rsid w:val="00ED62D7"/>
    <w:rPr>
      <w:rFonts w:eastAsia="Times New Roman" w:cs="Times New Roman"/>
      <w:sz w:val="16"/>
      <w:szCs w:val="16"/>
      <w:lang w:eastAsia="ru-RU"/>
    </w:rPr>
  </w:style>
  <w:style w:type="paragraph" w:styleId="a8">
    <w:name w:val="No Spacing"/>
    <w:qFormat/>
    <w:rsid w:val="00ED62D7"/>
    <w:pPr>
      <w:spacing w:after="0" w:line="240" w:lineRule="auto"/>
    </w:pPr>
    <w:rPr>
      <w:rFonts w:ascii="Calibri" w:eastAsia="Calibri" w:hAnsi="Calibri" w:cs="Times New Roman"/>
      <w:sz w:val="22"/>
    </w:rPr>
  </w:style>
  <w:style w:type="character" w:customStyle="1" w:styleId="ConsPlusNormal">
    <w:name w:val="ConsPlusNormal Знак"/>
    <w:basedOn w:val="a0"/>
    <w:link w:val="ConsPlusNormal0"/>
    <w:locked/>
    <w:rsid w:val="00ED62D7"/>
    <w:rPr>
      <w:rFonts w:ascii="Arial" w:hAnsi="Arial" w:cs="Arial"/>
    </w:rPr>
  </w:style>
  <w:style w:type="paragraph" w:customStyle="1" w:styleId="ConsPlusNormal0">
    <w:name w:val="ConsPlusNormal"/>
    <w:link w:val="ConsPlusNormal"/>
    <w:rsid w:val="00ED62D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paragraph" w:customStyle="1" w:styleId="a9">
    <w:name w:val="Прижатый влево"/>
    <w:basedOn w:val="a"/>
    <w:next w:val="a"/>
    <w:rsid w:val="00ED62D7"/>
    <w:pPr>
      <w:autoSpaceDE w:val="0"/>
      <w:autoSpaceDN w:val="0"/>
      <w:adjustRightInd w:val="0"/>
    </w:pPr>
    <w:rPr>
      <w:rFonts w:ascii="Arial" w:hAnsi="Arial" w:cs="Arial"/>
      <w:noProof w:val="0"/>
      <w:sz w:val="24"/>
      <w:szCs w:val="24"/>
      <w:lang w:eastAsia="ru-RU"/>
    </w:rPr>
  </w:style>
  <w:style w:type="character" w:customStyle="1" w:styleId="21">
    <w:name w:val="Основной текст 2 Знак1"/>
    <w:basedOn w:val="a0"/>
    <w:link w:val="2"/>
    <w:semiHidden/>
    <w:locked/>
    <w:rsid w:val="00ED62D7"/>
    <w:rPr>
      <w:rFonts w:eastAsia="Times New Roman" w:cs="Times New Roman"/>
      <w:szCs w:val="24"/>
      <w:lang w:val="en-US"/>
    </w:rPr>
  </w:style>
  <w:style w:type="character" w:customStyle="1" w:styleId="aa">
    <w:name w:val="Гипертекстовая ссылка"/>
    <w:basedOn w:val="a0"/>
    <w:rsid w:val="00ED62D7"/>
    <w:rPr>
      <w:color w:val="008000"/>
    </w:rPr>
  </w:style>
  <w:style w:type="character" w:customStyle="1" w:styleId="b-mail-personemailtext">
    <w:name w:val="b-mail-person__email__text"/>
    <w:basedOn w:val="a0"/>
    <w:rsid w:val="00ED62D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713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A4230DE5291E9CB82A50E9CFA1DBDD0CCC0D18806E66950338680CEA9233D61DE8B09DBB28B2F0E7266EB7KAn9I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garantf1://12024624.0/" TargetMode="External"/><Relationship Id="rId5" Type="http://schemas.openxmlformats.org/officeDocument/2006/relationships/hyperlink" Target="https://mail.yandex.ru/neo2/" TargetMode="External"/><Relationship Id="rId4" Type="http://schemas.openxmlformats.org/officeDocument/2006/relationships/hyperlink" Target="https://mail.yandex.ru/neo2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4689</Words>
  <Characters>26731</Characters>
  <Application>Microsoft Office Word</Application>
  <DocSecurity>0</DocSecurity>
  <Lines>222</Lines>
  <Paragraphs>62</Paragraphs>
  <ScaleCrop>false</ScaleCrop>
  <Company>Microsoft</Company>
  <LinksUpToDate>false</LinksUpToDate>
  <CharactersWithSpaces>31358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Татьяна</cp:lastModifiedBy>
  <cp:revision>3</cp:revision>
  <cp:lastPrinted>2013-06-05T02:47:00Z</cp:lastPrinted>
  <dcterms:created xsi:type="dcterms:W3CDTF">2013-06-05T02:44:00Z</dcterms:created>
  <dcterms:modified xsi:type="dcterms:W3CDTF">2013-06-06T06:28:00Z</dcterms:modified>
</cp:coreProperties>
</file>