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795" w:rsidRPr="003E0714" w:rsidRDefault="00E03795" w:rsidP="003E0714">
      <w:pPr>
        <w:jc w:val="center"/>
        <w:rPr>
          <w:b/>
          <w:bCs/>
        </w:rPr>
      </w:pPr>
      <w:proofErr w:type="spellStart"/>
      <w:r w:rsidRPr="003E0714">
        <w:rPr>
          <w:b/>
          <w:bCs/>
        </w:rPr>
        <w:t>АвтоУСН</w:t>
      </w:r>
      <w:proofErr w:type="spellEnd"/>
      <w:r w:rsidRPr="003E0714">
        <w:rPr>
          <w:b/>
          <w:bCs/>
        </w:rPr>
        <w:t xml:space="preserve"> упрощает налоговое администрирование для субъектов малого предпринимательства.</w:t>
      </w:r>
    </w:p>
    <w:p w:rsidR="00E03795" w:rsidRPr="003E4D9D" w:rsidRDefault="00E03795" w:rsidP="003E4D9D">
      <w:r w:rsidRPr="003E4D9D">
        <w:t>23.01.2025</w:t>
      </w:r>
    </w:p>
    <w:p w:rsidR="00E03795" w:rsidRPr="003E4D9D" w:rsidRDefault="00E03795" w:rsidP="003E0714">
      <w:pPr>
        <w:spacing w:after="0"/>
        <w:jc w:val="both"/>
      </w:pPr>
      <w:proofErr w:type="spellStart"/>
      <w:r w:rsidRPr="003E4D9D">
        <w:t>АвтоУСН</w:t>
      </w:r>
      <w:proofErr w:type="spellEnd"/>
      <w:r w:rsidRPr="003E4D9D">
        <w:t xml:space="preserve"> упрощает налоговое администрирование для субъектов малого предпринимательства.</w:t>
      </w:r>
    </w:p>
    <w:p w:rsidR="00E03795" w:rsidRPr="003E4D9D" w:rsidRDefault="00EA21A3" w:rsidP="003E0714">
      <w:pPr>
        <w:spacing w:after="0"/>
        <w:jc w:val="both"/>
      </w:pPr>
      <w:r>
        <w:tab/>
      </w:r>
      <w:r w:rsidR="00E03795" w:rsidRPr="003E4D9D">
        <w:t xml:space="preserve">С начала года на территории Иркутской области заработал специальный налоговый режим «Автоматизированная упрощенная система налогообложения» - </w:t>
      </w:r>
      <w:proofErr w:type="spellStart"/>
      <w:r w:rsidR="00E03795" w:rsidRPr="003E4D9D">
        <w:t>автоУСН</w:t>
      </w:r>
      <w:proofErr w:type="spellEnd"/>
      <w:r w:rsidR="00E03795" w:rsidRPr="003E4D9D">
        <w:t>. Его цель - упростить налоговое администрирование для субъектов малого предпринимательства, значительная часть которого осуществляется непосредственно налоговыми органами.</w:t>
      </w:r>
    </w:p>
    <w:p w:rsidR="00E03795" w:rsidRPr="003E4D9D" w:rsidRDefault="00E03795" w:rsidP="003E0714">
      <w:pPr>
        <w:spacing w:after="0"/>
        <w:jc w:val="both"/>
      </w:pPr>
      <w:r w:rsidRPr="003E4D9D">
        <w:t> </w:t>
      </w:r>
    </w:p>
    <w:p w:rsidR="00E03795" w:rsidRPr="003E4D9D" w:rsidRDefault="00E03795" w:rsidP="003E0714">
      <w:pPr>
        <w:spacing w:after="0"/>
        <w:jc w:val="both"/>
      </w:pPr>
      <w:r w:rsidRPr="003E4D9D">
        <w:t xml:space="preserve">Налоговое ведомство автоматически рассчитывает налог в отношении плательщиков </w:t>
      </w:r>
      <w:proofErr w:type="spellStart"/>
      <w:r w:rsidRPr="003E4D9D">
        <w:t>автоУСН</w:t>
      </w:r>
      <w:proofErr w:type="spellEnd"/>
      <w:r w:rsidRPr="003E4D9D">
        <w:t xml:space="preserve"> на основании данных, переданных уполномоченными кредитными организациями, ККТ, а также сведений о доходах, отраженных в личном кабинете. С 1 января 2025 года налогоплательщики также могут вносить в своем личном кабинете сведения о расходах (например, по удержанной комиссии торговой площадки и др.).</w:t>
      </w:r>
    </w:p>
    <w:p w:rsidR="00E03795" w:rsidRPr="003E4D9D" w:rsidRDefault="00E03795" w:rsidP="003E0714">
      <w:pPr>
        <w:spacing w:after="0"/>
        <w:jc w:val="both"/>
      </w:pPr>
      <w:r w:rsidRPr="003E4D9D">
        <w:t> </w:t>
      </w:r>
    </w:p>
    <w:p w:rsidR="00E03795" w:rsidRPr="003E4D9D" w:rsidRDefault="00E03795" w:rsidP="003E0714">
      <w:pPr>
        <w:spacing w:after="0"/>
        <w:jc w:val="both"/>
      </w:pPr>
      <w:r w:rsidRPr="003E4D9D">
        <w:t>На основе полученной информации налоговый орган исчислит налог и через личный кабинет или уполномоченную кредитную организацию сообщит налогоплательщику сумму и реквизиты для пополнения единого налогового счета, с которого по установленному сроку будет произведен зачет в его уплату.</w:t>
      </w:r>
    </w:p>
    <w:p w:rsidR="00E03795" w:rsidRPr="00E03795" w:rsidRDefault="00E03795" w:rsidP="00E03795">
      <w:pPr>
        <w:shd w:val="clear" w:color="auto" w:fill="EDEDED"/>
        <w:spacing w:before="100" w:beforeAutospacing="1" w:after="100" w:afterAutospacing="1" w:line="375" w:lineRule="atLeast"/>
        <w:rPr>
          <w:rFonts w:ascii="Open Sans" w:eastAsia="Times New Roman" w:hAnsi="Open Sans" w:cs="Open Sans"/>
          <w:color w:val="1C1C1C"/>
          <w:kern w:val="0"/>
          <w:lang w:eastAsia="ru-RU"/>
        </w:rPr>
      </w:pPr>
      <w:r w:rsidRPr="00E03795">
        <w:rPr>
          <w:rFonts w:ascii="Open Sans" w:eastAsia="Times New Roman" w:hAnsi="Open Sans" w:cs="Open Sans"/>
          <w:color w:val="1C1C1C"/>
          <w:kern w:val="0"/>
          <w:lang w:eastAsia="ru-RU"/>
        </w:rPr>
        <w:t> </w:t>
      </w:r>
    </w:p>
    <w:p w:rsidR="00E03795" w:rsidRDefault="00E03795" w:rsidP="003E4D9D">
      <w:pPr>
        <w:rPr>
          <w:rFonts w:ascii="Open Sans" w:eastAsia="Times New Roman" w:hAnsi="Open Sans" w:cs="Open Sans"/>
          <w:color w:val="1C1C1C"/>
          <w:kern w:val="0"/>
          <w:lang w:eastAsia="ru-RU"/>
        </w:rPr>
      </w:pPr>
      <w:r w:rsidRPr="00E03795">
        <w:rPr>
          <w:rFonts w:ascii="Open Sans" w:eastAsia="Times New Roman" w:hAnsi="Open Sans" w:cs="Open Sans"/>
          <w:color w:val="1C1C1C"/>
          <w:kern w:val="0"/>
          <w:lang w:eastAsia="ru-RU"/>
        </w:rPr>
        <w:t xml:space="preserve">Налог уплачивается ежемесячно не позднее 25 числа месяца, следующего за истекшим налоговым периодом. </w:t>
      </w:r>
      <w:r w:rsidRPr="003E4D9D">
        <w:t>Подробнее</w:t>
      </w:r>
      <w:r w:rsidRPr="00E03795">
        <w:rPr>
          <w:rFonts w:ascii="Open Sans" w:eastAsia="Times New Roman" w:hAnsi="Open Sans" w:cs="Open Sans"/>
          <w:color w:val="1C1C1C"/>
          <w:kern w:val="0"/>
          <w:lang w:eastAsia="ru-RU"/>
        </w:rPr>
        <w:t xml:space="preserve"> узнать о налоговом режиме и порядке перехода на его применение можно на сайте ФНС России в разделе «</w:t>
      </w:r>
      <w:proofErr w:type="spellStart"/>
      <w:r w:rsidR="00341FD0" w:rsidRPr="00E03795">
        <w:rPr>
          <w:rFonts w:ascii="Open Sans" w:eastAsia="Times New Roman" w:hAnsi="Open Sans" w:cs="Open Sans"/>
          <w:color w:val="1C1C1C"/>
          <w:kern w:val="0"/>
          <w:lang w:eastAsia="ru-RU"/>
        </w:rPr>
        <w:fldChar w:fldCharType="begin"/>
      </w:r>
      <w:r w:rsidRPr="00E03795">
        <w:rPr>
          <w:rFonts w:ascii="Open Sans" w:eastAsia="Times New Roman" w:hAnsi="Open Sans" w:cs="Open Sans"/>
          <w:color w:val="1C1C1C"/>
          <w:kern w:val="0"/>
          <w:lang w:eastAsia="ru-RU"/>
        </w:rPr>
        <w:instrText>HYPERLINK "https://ausn.nalog.gov.ru/" \t "_blank"</w:instrText>
      </w:r>
      <w:r w:rsidR="00341FD0" w:rsidRPr="00E03795">
        <w:rPr>
          <w:rFonts w:ascii="Open Sans" w:eastAsia="Times New Roman" w:hAnsi="Open Sans" w:cs="Open Sans"/>
          <w:color w:val="1C1C1C"/>
          <w:kern w:val="0"/>
          <w:lang w:eastAsia="ru-RU"/>
        </w:rPr>
        <w:fldChar w:fldCharType="separate"/>
      </w:r>
      <w:r w:rsidRPr="00E03795">
        <w:rPr>
          <w:rFonts w:ascii="Open Sans" w:eastAsia="Times New Roman" w:hAnsi="Open Sans" w:cs="Open Sans"/>
          <w:color w:val="16683F"/>
          <w:kern w:val="0"/>
          <w:u w:val="single"/>
          <w:lang w:eastAsia="ru-RU"/>
        </w:rPr>
        <w:t>АвтоУСН</w:t>
      </w:r>
      <w:proofErr w:type="spellEnd"/>
      <w:r w:rsidR="00341FD0" w:rsidRPr="00E03795">
        <w:rPr>
          <w:rFonts w:ascii="Open Sans" w:eastAsia="Times New Roman" w:hAnsi="Open Sans" w:cs="Open Sans"/>
          <w:color w:val="1C1C1C"/>
          <w:kern w:val="0"/>
          <w:lang w:eastAsia="ru-RU"/>
        </w:rPr>
        <w:fldChar w:fldCharType="end"/>
      </w:r>
      <w:r w:rsidRPr="00E03795">
        <w:rPr>
          <w:rFonts w:ascii="Open Sans" w:eastAsia="Times New Roman" w:hAnsi="Open Sans" w:cs="Open Sans"/>
          <w:color w:val="1C1C1C"/>
          <w:kern w:val="0"/>
          <w:lang w:eastAsia="ru-RU"/>
        </w:rPr>
        <w:t>».</w:t>
      </w:r>
    </w:p>
    <w:p w:rsidR="003E4D9D" w:rsidRPr="00765FB9" w:rsidRDefault="003E4D9D" w:rsidP="003E4D9D">
      <w:pPr>
        <w:spacing w:before="240" w:after="0" w:line="240" w:lineRule="auto"/>
        <w:outlineLvl w:val="0"/>
        <w:rPr>
          <w:rFonts w:ascii="Arial" w:eastAsia="Times New Roman" w:hAnsi="Arial" w:cs="Arial"/>
          <w:b/>
          <w:bCs/>
          <w:color w:val="222222"/>
          <w:kern w:val="36"/>
          <w:sz w:val="96"/>
          <w:szCs w:val="96"/>
          <w:lang w:eastAsia="ru-RU"/>
        </w:rPr>
      </w:pPr>
      <w:r w:rsidRPr="00765FB9">
        <w:rPr>
          <w:rFonts w:ascii="Arial" w:eastAsia="Times New Roman" w:hAnsi="Arial" w:cs="Arial"/>
          <w:b/>
          <w:bCs/>
          <w:color w:val="222222"/>
          <w:kern w:val="36"/>
          <w:sz w:val="96"/>
          <w:szCs w:val="96"/>
          <w:lang w:eastAsia="ru-RU"/>
        </w:rPr>
        <w:t>Госпрограммы поддержки малого бизнеса — 2025</w:t>
      </w:r>
    </w:p>
    <w:p w:rsidR="003E4D9D" w:rsidRPr="00765FB9" w:rsidRDefault="003E4D9D" w:rsidP="003E4D9D">
      <w:pPr>
        <w:spacing w:after="0" w:line="240" w:lineRule="auto"/>
        <w:rPr>
          <w:rFonts w:ascii="Arial" w:eastAsia="Times New Roman" w:hAnsi="Arial" w:cs="Arial"/>
          <w:color w:val="222222"/>
          <w:kern w:val="0"/>
          <w:sz w:val="27"/>
          <w:szCs w:val="27"/>
          <w:lang w:eastAsia="ru-RU"/>
        </w:rPr>
      </w:pPr>
      <w:r w:rsidRPr="00765FB9">
        <w:rPr>
          <w:rFonts w:ascii="Arial" w:eastAsia="Times New Roman" w:hAnsi="Arial" w:cs="Arial"/>
          <w:color w:val="222222"/>
          <w:kern w:val="0"/>
          <w:lang w:eastAsia="ru-RU"/>
        </w:rPr>
        <w:t>15 января</w:t>
      </w:r>
      <w:r w:rsidRPr="00765FB9">
        <w:rPr>
          <w:rFonts w:ascii="Arial" w:eastAsia="Times New Roman" w:hAnsi="Arial" w:cs="Arial"/>
          <w:color w:val="222222"/>
          <w:kern w:val="0"/>
          <w:sz w:val="27"/>
          <w:szCs w:val="27"/>
          <w:lang w:eastAsia="ru-RU"/>
        </w:rPr>
        <w:t> </w:t>
      </w:r>
      <w:r w:rsidRPr="00765FB9">
        <w:rPr>
          <w:rFonts w:ascii="Arial" w:eastAsia="Times New Roman" w:hAnsi="Arial" w:cs="Arial"/>
          <w:color w:val="222222"/>
          <w:kern w:val="0"/>
          <w:lang w:eastAsia="ru-RU"/>
        </w:rPr>
        <w:t> 2 397 491</w:t>
      </w:r>
      <w:r w:rsidRPr="00765FB9">
        <w:rPr>
          <w:rFonts w:ascii="Arial" w:eastAsia="Times New Roman" w:hAnsi="Arial" w:cs="Arial"/>
          <w:color w:val="222222"/>
          <w:kern w:val="0"/>
          <w:sz w:val="27"/>
          <w:szCs w:val="27"/>
          <w:lang w:eastAsia="ru-RU"/>
        </w:rPr>
        <w:t> </w:t>
      </w:r>
      <w:hyperlink r:id="rId5" w:anchor="comments" w:history="1">
        <w:r w:rsidRPr="00765FB9">
          <w:rPr>
            <w:rFonts w:ascii="Arial" w:eastAsia="Times New Roman" w:hAnsi="Arial" w:cs="Arial"/>
            <w:color w:val="0000FF"/>
            <w:kern w:val="0"/>
            <w:u w:val="single"/>
            <w:lang w:eastAsia="ru-RU"/>
          </w:rPr>
          <w:t> </w:t>
        </w:r>
        <w:r w:rsidRPr="00765FB9">
          <w:rPr>
            <w:rFonts w:ascii="Arial" w:eastAsia="Times New Roman" w:hAnsi="Arial" w:cs="Arial"/>
            <w:color w:val="0000FF"/>
            <w:kern w:val="0"/>
            <w:lang w:eastAsia="ru-RU"/>
          </w:rPr>
          <w:t>207</w:t>
        </w:r>
      </w:hyperlink>
    </w:p>
    <w:p w:rsidR="003E4D9D" w:rsidRPr="00765FB9" w:rsidRDefault="003E4D9D" w:rsidP="003E4D9D">
      <w:pPr>
        <w:spacing w:after="36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С 2025 года начинает действовать новый федеральный проект «Эффективная и конкурентная экономика», который </w:t>
      </w:r>
      <w:proofErr w:type="gramStart"/>
      <w:r w:rsidRPr="00765FB9">
        <w:rPr>
          <w:rFonts w:ascii="Arial" w:eastAsia="Times New Roman" w:hAnsi="Arial" w:cs="Arial"/>
          <w:color w:val="222222"/>
          <w:kern w:val="0"/>
          <w:lang w:eastAsia="ru-RU"/>
        </w:rPr>
        <w:t>включает</w:t>
      </w:r>
      <w:proofErr w:type="gramEnd"/>
      <w:r w:rsidRPr="00765FB9">
        <w:rPr>
          <w:rFonts w:ascii="Arial" w:eastAsia="Times New Roman" w:hAnsi="Arial" w:cs="Arial"/>
          <w:color w:val="222222"/>
          <w:kern w:val="0"/>
          <w:lang w:eastAsia="ru-RU"/>
        </w:rPr>
        <w:t xml:space="preserve"> в том числе и поддержку малого и среднего предпринимательства (МСП). Государство готово стимулировать качественный рост МСП, а именно переход предприятий из своей категории </w:t>
      </w:r>
      <w:r w:rsidRPr="00765FB9">
        <w:rPr>
          <w:rFonts w:ascii="Arial" w:eastAsia="Times New Roman" w:hAnsi="Arial" w:cs="Arial"/>
          <w:color w:val="222222"/>
          <w:kern w:val="0"/>
          <w:lang w:eastAsia="ru-RU"/>
        </w:rPr>
        <w:lastRenderedPageBreak/>
        <w:t xml:space="preserve">в более </w:t>
      </w:r>
      <w:proofErr w:type="gramStart"/>
      <w:r w:rsidRPr="00765FB9">
        <w:rPr>
          <w:rFonts w:ascii="Arial" w:eastAsia="Times New Roman" w:hAnsi="Arial" w:cs="Arial"/>
          <w:color w:val="222222"/>
          <w:kern w:val="0"/>
          <w:lang w:eastAsia="ru-RU"/>
        </w:rPr>
        <w:t>высокую</w:t>
      </w:r>
      <w:proofErr w:type="gramEnd"/>
      <w:r w:rsidRPr="00765FB9">
        <w:rPr>
          <w:rFonts w:ascii="Arial" w:eastAsia="Times New Roman" w:hAnsi="Arial" w:cs="Arial"/>
          <w:color w:val="222222"/>
          <w:kern w:val="0"/>
          <w:lang w:eastAsia="ru-RU"/>
        </w:rPr>
        <w:t>: из микро — в малый, из малого — в средний, из среднего — в крупный.</w:t>
      </w:r>
    </w:p>
    <w:p w:rsidR="003E4D9D" w:rsidRPr="00765FB9" w:rsidRDefault="003E4D9D" w:rsidP="003E4D9D">
      <w:pPr>
        <w:spacing w:after="360" w:line="240" w:lineRule="auto"/>
        <w:outlineLvl w:val="3"/>
        <w:rPr>
          <w:rFonts w:ascii="Arial" w:eastAsia="Times New Roman" w:hAnsi="Arial" w:cs="Arial"/>
          <w:b/>
          <w:bCs/>
          <w:color w:val="222222"/>
          <w:kern w:val="0"/>
          <w:lang w:eastAsia="ru-RU"/>
        </w:rPr>
      </w:pPr>
      <w:r w:rsidRPr="00765FB9">
        <w:rPr>
          <w:rFonts w:ascii="Arial" w:eastAsia="Times New Roman" w:hAnsi="Arial" w:cs="Arial"/>
          <w:b/>
          <w:bCs/>
          <w:color w:val="222222"/>
          <w:kern w:val="0"/>
          <w:lang w:eastAsia="ru-RU"/>
        </w:rPr>
        <w:t>В этой статье:</w:t>
      </w:r>
    </w:p>
    <w:p w:rsidR="003E4D9D" w:rsidRPr="00765FB9" w:rsidRDefault="00341FD0" w:rsidP="003E4D9D">
      <w:pPr>
        <w:numPr>
          <w:ilvl w:val="0"/>
          <w:numId w:val="1"/>
        </w:numPr>
        <w:spacing w:after="0" w:line="348" w:lineRule="atLeast"/>
        <w:ind w:firstLine="0"/>
        <w:rPr>
          <w:rFonts w:ascii="Arial" w:eastAsia="Times New Roman" w:hAnsi="Arial" w:cs="Arial"/>
          <w:color w:val="222222"/>
          <w:kern w:val="0"/>
          <w:lang w:eastAsia="ru-RU"/>
        </w:rPr>
      </w:pPr>
      <w:hyperlink r:id="rId6" w:anchor="header_25703_4" w:history="1">
        <w:r w:rsidR="003E4D9D" w:rsidRPr="00765FB9">
          <w:rPr>
            <w:rFonts w:ascii="Arial" w:eastAsia="Times New Roman" w:hAnsi="Arial" w:cs="Arial"/>
            <w:color w:val="0000FF"/>
            <w:kern w:val="0"/>
            <w:u w:val="single"/>
            <w:lang w:eastAsia="ru-RU"/>
          </w:rPr>
          <w:t>Поддержка для бизнеса категории МСП+</w:t>
        </w:r>
      </w:hyperlink>
    </w:p>
    <w:p w:rsidR="003E4D9D" w:rsidRPr="00765FB9" w:rsidRDefault="00341FD0" w:rsidP="003E4D9D">
      <w:pPr>
        <w:numPr>
          <w:ilvl w:val="0"/>
          <w:numId w:val="1"/>
        </w:numPr>
        <w:spacing w:after="0" w:line="348" w:lineRule="atLeast"/>
        <w:ind w:firstLine="0"/>
        <w:rPr>
          <w:rFonts w:ascii="Arial" w:eastAsia="Times New Roman" w:hAnsi="Arial" w:cs="Arial"/>
          <w:color w:val="222222"/>
          <w:kern w:val="0"/>
          <w:lang w:eastAsia="ru-RU"/>
        </w:rPr>
      </w:pPr>
      <w:hyperlink r:id="rId7" w:anchor="header_25703_1" w:history="1">
        <w:r w:rsidR="003E4D9D" w:rsidRPr="00765FB9">
          <w:rPr>
            <w:rFonts w:ascii="Arial" w:eastAsia="Times New Roman" w:hAnsi="Arial" w:cs="Arial"/>
            <w:color w:val="0000FF"/>
            <w:kern w:val="0"/>
            <w:u w:val="single"/>
            <w:lang w:eastAsia="ru-RU"/>
          </w:rPr>
          <w:t>Проекты по поддержке бизнеса от Банка России</w:t>
        </w:r>
      </w:hyperlink>
    </w:p>
    <w:p w:rsidR="003E4D9D" w:rsidRPr="00765FB9" w:rsidRDefault="00341FD0" w:rsidP="003E4D9D">
      <w:pPr>
        <w:numPr>
          <w:ilvl w:val="0"/>
          <w:numId w:val="1"/>
        </w:numPr>
        <w:spacing w:after="0" w:line="348" w:lineRule="atLeast"/>
        <w:ind w:firstLine="0"/>
        <w:rPr>
          <w:rFonts w:ascii="Arial" w:eastAsia="Times New Roman" w:hAnsi="Arial" w:cs="Arial"/>
          <w:color w:val="222222"/>
          <w:kern w:val="0"/>
          <w:lang w:eastAsia="ru-RU"/>
        </w:rPr>
      </w:pPr>
      <w:hyperlink r:id="rId8" w:anchor="header_25703_2" w:history="1">
        <w:r w:rsidR="003E4D9D" w:rsidRPr="00765FB9">
          <w:rPr>
            <w:rFonts w:ascii="Arial" w:eastAsia="Times New Roman" w:hAnsi="Arial" w:cs="Arial"/>
            <w:color w:val="0000FF"/>
            <w:kern w:val="0"/>
            <w:u w:val="single"/>
            <w:lang w:eastAsia="ru-RU"/>
          </w:rPr>
          <w:t>Цифровая платформа МСП как экосистема поддержки бизнеса</w:t>
        </w:r>
      </w:hyperlink>
    </w:p>
    <w:p w:rsidR="003E4D9D" w:rsidRPr="00765FB9" w:rsidRDefault="00341FD0" w:rsidP="003E4D9D">
      <w:pPr>
        <w:numPr>
          <w:ilvl w:val="0"/>
          <w:numId w:val="1"/>
        </w:numPr>
        <w:spacing w:after="0" w:line="348" w:lineRule="atLeast"/>
        <w:ind w:firstLine="0"/>
        <w:rPr>
          <w:rFonts w:ascii="Arial" w:eastAsia="Times New Roman" w:hAnsi="Arial" w:cs="Arial"/>
          <w:color w:val="222222"/>
          <w:kern w:val="0"/>
          <w:lang w:eastAsia="ru-RU"/>
        </w:rPr>
      </w:pPr>
      <w:hyperlink r:id="rId9" w:anchor="header_25703_3" w:history="1">
        <w:r w:rsidR="003E4D9D" w:rsidRPr="00765FB9">
          <w:rPr>
            <w:rFonts w:ascii="Arial" w:eastAsia="Times New Roman" w:hAnsi="Arial" w:cs="Arial"/>
            <w:color w:val="0000FF"/>
            <w:kern w:val="0"/>
            <w:u w:val="single"/>
            <w:lang w:eastAsia="ru-RU"/>
          </w:rPr>
          <w:t>Социальный контракт на открытие бизнеса</w:t>
        </w:r>
      </w:hyperlink>
    </w:p>
    <w:p w:rsidR="003E4D9D" w:rsidRPr="00765FB9" w:rsidRDefault="00341FD0" w:rsidP="003E4D9D">
      <w:pPr>
        <w:numPr>
          <w:ilvl w:val="0"/>
          <w:numId w:val="1"/>
        </w:numPr>
        <w:spacing w:after="0" w:line="348" w:lineRule="atLeast"/>
        <w:ind w:firstLine="0"/>
        <w:rPr>
          <w:rFonts w:ascii="Arial" w:eastAsia="Times New Roman" w:hAnsi="Arial" w:cs="Arial"/>
          <w:color w:val="222222"/>
          <w:kern w:val="0"/>
          <w:lang w:eastAsia="ru-RU"/>
        </w:rPr>
      </w:pPr>
      <w:hyperlink r:id="rId10" w:anchor="header_25703_5" w:history="1">
        <w:r w:rsidR="003E4D9D" w:rsidRPr="00765FB9">
          <w:rPr>
            <w:rFonts w:ascii="Arial" w:eastAsia="Times New Roman" w:hAnsi="Arial" w:cs="Arial"/>
            <w:color w:val="0000FF"/>
            <w:kern w:val="0"/>
            <w:u w:val="single"/>
            <w:lang w:eastAsia="ru-RU"/>
          </w:rPr>
          <w:t>Грантовая поддержка</w:t>
        </w:r>
      </w:hyperlink>
    </w:p>
    <w:p w:rsidR="003E4D9D" w:rsidRPr="00765FB9" w:rsidRDefault="00341FD0" w:rsidP="003E4D9D">
      <w:pPr>
        <w:numPr>
          <w:ilvl w:val="0"/>
          <w:numId w:val="1"/>
        </w:numPr>
        <w:spacing w:after="0" w:line="348" w:lineRule="atLeast"/>
        <w:ind w:firstLine="0"/>
        <w:rPr>
          <w:rFonts w:ascii="Arial" w:eastAsia="Times New Roman" w:hAnsi="Arial" w:cs="Arial"/>
          <w:color w:val="222222"/>
          <w:kern w:val="0"/>
          <w:lang w:eastAsia="ru-RU"/>
        </w:rPr>
      </w:pPr>
      <w:hyperlink r:id="rId11" w:anchor="header_25703_6" w:history="1">
        <w:r w:rsidR="003E4D9D" w:rsidRPr="00765FB9">
          <w:rPr>
            <w:rFonts w:ascii="Arial" w:eastAsia="Times New Roman" w:hAnsi="Arial" w:cs="Arial"/>
            <w:color w:val="0000FF"/>
            <w:kern w:val="0"/>
            <w:u w:val="single"/>
            <w:lang w:eastAsia="ru-RU"/>
          </w:rPr>
          <w:t>Какие программы господдержки действуют в 2025 году</w:t>
        </w:r>
      </w:hyperlink>
    </w:p>
    <w:p w:rsidR="003E4D9D" w:rsidRPr="00765FB9" w:rsidRDefault="00341FD0" w:rsidP="003E4D9D">
      <w:pPr>
        <w:numPr>
          <w:ilvl w:val="0"/>
          <w:numId w:val="1"/>
        </w:numPr>
        <w:spacing w:after="0" w:line="348" w:lineRule="atLeast"/>
        <w:ind w:firstLine="0"/>
        <w:rPr>
          <w:rFonts w:ascii="Arial" w:eastAsia="Times New Roman" w:hAnsi="Arial" w:cs="Arial"/>
          <w:color w:val="222222"/>
          <w:kern w:val="0"/>
          <w:lang w:eastAsia="ru-RU"/>
        </w:rPr>
      </w:pPr>
      <w:hyperlink r:id="rId12" w:anchor="header_25703_8" w:history="1">
        <w:r w:rsidR="003E4D9D" w:rsidRPr="00765FB9">
          <w:rPr>
            <w:rFonts w:ascii="Arial" w:eastAsia="Times New Roman" w:hAnsi="Arial" w:cs="Arial"/>
            <w:color w:val="0000FF"/>
            <w:kern w:val="0"/>
            <w:u w:val="single"/>
            <w:lang w:eastAsia="ru-RU"/>
          </w:rPr>
          <w:t>Поддержка малого агробизнеса в 2025 году</w:t>
        </w:r>
      </w:hyperlink>
    </w:p>
    <w:p w:rsidR="003E4D9D" w:rsidRPr="00765FB9" w:rsidRDefault="00341FD0" w:rsidP="003E4D9D">
      <w:pPr>
        <w:numPr>
          <w:ilvl w:val="0"/>
          <w:numId w:val="1"/>
        </w:numPr>
        <w:spacing w:after="0" w:line="348" w:lineRule="atLeast"/>
        <w:ind w:firstLine="0"/>
        <w:rPr>
          <w:rFonts w:ascii="Arial" w:eastAsia="Times New Roman" w:hAnsi="Arial" w:cs="Arial"/>
          <w:color w:val="222222"/>
          <w:kern w:val="0"/>
          <w:lang w:eastAsia="ru-RU"/>
        </w:rPr>
      </w:pPr>
      <w:hyperlink r:id="rId13" w:anchor="header_25703_9" w:history="1">
        <w:r w:rsidR="003E4D9D" w:rsidRPr="00765FB9">
          <w:rPr>
            <w:rFonts w:ascii="Arial" w:eastAsia="Times New Roman" w:hAnsi="Arial" w:cs="Arial"/>
            <w:color w:val="0000FF"/>
            <w:kern w:val="0"/>
            <w:u w:val="single"/>
            <w:lang w:eastAsia="ru-RU"/>
          </w:rPr>
          <w:t>Федеральные программы поддержки бизнеса</w:t>
        </w:r>
      </w:hyperlink>
    </w:p>
    <w:p w:rsidR="003E4D9D" w:rsidRPr="00765FB9" w:rsidRDefault="00341FD0" w:rsidP="003E4D9D">
      <w:pPr>
        <w:numPr>
          <w:ilvl w:val="0"/>
          <w:numId w:val="1"/>
        </w:numPr>
        <w:spacing w:after="0" w:line="348" w:lineRule="atLeast"/>
        <w:ind w:firstLine="0"/>
        <w:rPr>
          <w:rFonts w:ascii="Arial" w:eastAsia="Times New Roman" w:hAnsi="Arial" w:cs="Arial"/>
          <w:color w:val="222222"/>
          <w:kern w:val="0"/>
          <w:lang w:eastAsia="ru-RU"/>
        </w:rPr>
      </w:pPr>
      <w:hyperlink r:id="rId14" w:anchor="7" w:history="1">
        <w:r w:rsidR="003E4D9D" w:rsidRPr="00765FB9">
          <w:rPr>
            <w:rFonts w:ascii="Arial" w:eastAsia="Times New Roman" w:hAnsi="Arial" w:cs="Arial"/>
            <w:color w:val="0000FF"/>
            <w:kern w:val="0"/>
            <w:u w:val="single"/>
            <w:lang w:eastAsia="ru-RU"/>
          </w:rPr>
          <w:t>Региональные программы поддержки</w:t>
        </w:r>
      </w:hyperlink>
    </w:p>
    <w:p w:rsidR="003E4D9D" w:rsidRPr="00765FB9" w:rsidRDefault="00341FD0" w:rsidP="003E4D9D">
      <w:pPr>
        <w:numPr>
          <w:ilvl w:val="0"/>
          <w:numId w:val="1"/>
        </w:numPr>
        <w:spacing w:after="0" w:line="348" w:lineRule="atLeast"/>
        <w:ind w:firstLine="0"/>
        <w:rPr>
          <w:rFonts w:ascii="Arial" w:eastAsia="Times New Roman" w:hAnsi="Arial" w:cs="Arial"/>
          <w:color w:val="222222"/>
          <w:kern w:val="0"/>
          <w:lang w:eastAsia="ru-RU"/>
        </w:rPr>
      </w:pPr>
      <w:hyperlink r:id="rId15" w:anchor="8" w:history="1">
        <w:r w:rsidR="003E4D9D" w:rsidRPr="00765FB9">
          <w:rPr>
            <w:rFonts w:ascii="Arial" w:eastAsia="Times New Roman" w:hAnsi="Arial" w:cs="Arial"/>
            <w:color w:val="0000FF"/>
            <w:kern w:val="0"/>
            <w:u w:val="single"/>
            <w:lang w:eastAsia="ru-RU"/>
          </w:rPr>
          <w:t>Поддержка самозанятых в 2025 году</w:t>
        </w:r>
      </w:hyperlink>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На сегодняшний день государство предлагает широкий спектр мер </w:t>
      </w:r>
      <w:proofErr w:type="gramStart"/>
      <w:r w:rsidRPr="00765FB9">
        <w:rPr>
          <w:rFonts w:ascii="Arial" w:eastAsia="Times New Roman" w:hAnsi="Arial" w:cs="Arial"/>
          <w:color w:val="222222"/>
          <w:kern w:val="0"/>
          <w:lang w:eastAsia="ru-RU"/>
        </w:rPr>
        <w:t>поддержки</w:t>
      </w:r>
      <w:proofErr w:type="gramEnd"/>
      <w:r w:rsidRPr="00765FB9">
        <w:rPr>
          <w:rFonts w:ascii="Arial" w:eastAsia="Times New Roman" w:hAnsi="Arial" w:cs="Arial"/>
          <w:color w:val="222222"/>
          <w:kern w:val="0"/>
          <w:lang w:eastAsia="ru-RU"/>
        </w:rPr>
        <w:t xml:space="preserve"> как для начинающих предпринимателей, так и для уже работающих бизнесов. Эти меры становятся частью общей концепции развития бизнеса.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Поддержка для бизнеса категории МСП+</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С 2025 года планируется ввести промежуточную категорию для бизнеса — МСП+. К ней относятся компании, которые уже выросли из системы поддержки МСП, но еще не дотягивают до крупных, с годовым доходом не более 10 </w:t>
      </w:r>
      <w:proofErr w:type="gramStart"/>
      <w:r w:rsidRPr="00765FB9">
        <w:rPr>
          <w:rFonts w:ascii="Arial" w:eastAsia="Times New Roman" w:hAnsi="Arial" w:cs="Arial"/>
          <w:color w:val="222222"/>
          <w:kern w:val="0"/>
          <w:lang w:eastAsia="ru-RU"/>
        </w:rPr>
        <w:t>млрд</w:t>
      </w:r>
      <w:proofErr w:type="gramEnd"/>
      <w:r w:rsidRPr="00765FB9">
        <w:rPr>
          <w:rFonts w:ascii="Arial" w:eastAsia="Times New Roman" w:hAnsi="Arial" w:cs="Arial"/>
          <w:color w:val="222222"/>
          <w:kern w:val="0"/>
          <w:lang w:eastAsia="ru-RU"/>
        </w:rPr>
        <w:t xml:space="preserve"> руб. и численностью работников не более 1 500 человек.</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В настоящее время компании, которые переросли критерии МСП, </w:t>
      </w:r>
      <w:proofErr w:type="gramStart"/>
      <w:r w:rsidRPr="00765FB9">
        <w:rPr>
          <w:rFonts w:ascii="Arial" w:eastAsia="Times New Roman" w:hAnsi="Arial" w:cs="Arial"/>
          <w:color w:val="222222"/>
          <w:kern w:val="0"/>
          <w:lang w:eastAsia="ru-RU"/>
        </w:rPr>
        <w:t>испытывают проблемы</w:t>
      </w:r>
      <w:proofErr w:type="gramEnd"/>
      <w:r w:rsidRPr="00765FB9">
        <w:rPr>
          <w:rFonts w:ascii="Arial" w:eastAsia="Times New Roman" w:hAnsi="Arial" w:cs="Arial"/>
          <w:color w:val="222222"/>
          <w:kern w:val="0"/>
          <w:lang w:eastAsia="ru-RU"/>
        </w:rPr>
        <w:t xml:space="preserve"> с получением поддержки. Как следует из </w:t>
      </w:r>
      <w:hyperlink r:id="rId16" w:tgtFrame="_blank" w:history="1">
        <w:r w:rsidRPr="00765FB9">
          <w:rPr>
            <w:rFonts w:ascii="Arial" w:eastAsia="Times New Roman" w:hAnsi="Arial" w:cs="Arial"/>
            <w:color w:val="0000FF"/>
            <w:kern w:val="0"/>
            <w:u w:val="single"/>
            <w:lang w:eastAsia="ru-RU"/>
          </w:rPr>
          <w:t>законопроекта</w:t>
        </w:r>
      </w:hyperlink>
      <w:r w:rsidRPr="00765FB9">
        <w:rPr>
          <w:rFonts w:ascii="Arial" w:eastAsia="Times New Roman" w:hAnsi="Arial" w:cs="Arial"/>
          <w:color w:val="222222"/>
          <w:kern w:val="0"/>
          <w:lang w:eastAsia="ru-RU"/>
        </w:rPr>
        <w:t>, чтобы помочь бизнесу на этом этапе, на МСП+ предлагается распространить меры поддержки малого и среднего бизнеса. Для этого Федеральный закон «О развитии малого и среднего предпринимательства» планируется дополнить статьей «Поддержка хозяйствующих субъектов, утративших статус МСП».</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Проекты по поддержке бизнеса от Банка России</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В 2025 году Банк России продолжит следовать курсу по повышению доступности банковского кредитования и внедрять альтернативные инструменты финансирования МСП — </w:t>
      </w:r>
      <w:proofErr w:type="spellStart"/>
      <w:r w:rsidRPr="00765FB9">
        <w:rPr>
          <w:rFonts w:ascii="Arial" w:eastAsia="Times New Roman" w:hAnsi="Arial" w:cs="Arial"/>
          <w:color w:val="222222"/>
          <w:kern w:val="0"/>
          <w:lang w:eastAsia="ru-RU"/>
        </w:rPr>
        <w:t>краудфинансирование</w:t>
      </w:r>
      <w:proofErr w:type="spellEnd"/>
      <w:r w:rsidRPr="00765FB9">
        <w:rPr>
          <w:rFonts w:ascii="Arial" w:eastAsia="Times New Roman" w:hAnsi="Arial" w:cs="Arial"/>
          <w:color w:val="222222"/>
          <w:kern w:val="0"/>
          <w:lang w:eastAsia="ru-RU"/>
        </w:rPr>
        <w:t>, факторинг, лизинг и др.</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Но есть и другие </w:t>
      </w:r>
      <w:hyperlink r:id="rId17" w:tgtFrame="_blank" w:history="1">
        <w:r w:rsidRPr="00765FB9">
          <w:rPr>
            <w:rFonts w:ascii="Arial" w:eastAsia="Times New Roman" w:hAnsi="Arial" w:cs="Arial"/>
            <w:color w:val="0000FF"/>
            <w:kern w:val="0"/>
            <w:u w:val="single"/>
            <w:lang w:eastAsia="ru-RU"/>
          </w:rPr>
          <w:t>меры поддержки</w:t>
        </w:r>
      </w:hyperlink>
      <w:r w:rsidRPr="00765FB9">
        <w:rPr>
          <w:rFonts w:ascii="Arial" w:eastAsia="Times New Roman" w:hAnsi="Arial" w:cs="Arial"/>
          <w:color w:val="222222"/>
          <w:kern w:val="0"/>
          <w:lang w:eastAsia="ru-RU"/>
        </w:rPr>
        <w:t>, которые предусмотрены на 2025 год:</w:t>
      </w:r>
    </w:p>
    <w:p w:rsidR="003E4D9D" w:rsidRPr="00765FB9" w:rsidRDefault="003E4D9D" w:rsidP="003E4D9D">
      <w:pPr>
        <w:numPr>
          <w:ilvl w:val="0"/>
          <w:numId w:val="2"/>
        </w:numPr>
        <w:spacing w:before="100" w:beforeAutospacing="1" w:after="133"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предоставление малому и среднему бизнесу доступа к сервису «</w:t>
      </w:r>
      <w:hyperlink r:id="rId18" w:tgtFrame="_blank" w:history="1">
        <w:r w:rsidRPr="00765FB9">
          <w:rPr>
            <w:rFonts w:ascii="Arial" w:eastAsia="Times New Roman" w:hAnsi="Arial" w:cs="Arial"/>
            <w:color w:val="0000FF"/>
            <w:kern w:val="0"/>
            <w:u w:val="single"/>
            <w:lang w:eastAsia="ru-RU"/>
          </w:rPr>
          <w:t>Знай своего клиента</w:t>
        </w:r>
      </w:hyperlink>
      <w:r w:rsidRPr="00765FB9">
        <w:rPr>
          <w:rFonts w:ascii="Arial" w:eastAsia="Times New Roman" w:hAnsi="Arial" w:cs="Arial"/>
          <w:color w:val="222222"/>
          <w:kern w:val="0"/>
          <w:lang w:eastAsia="ru-RU"/>
        </w:rPr>
        <w:t>» для проверки контрагентов;</w:t>
      </w:r>
    </w:p>
    <w:p w:rsidR="003E4D9D" w:rsidRPr="00765FB9" w:rsidRDefault="003E4D9D" w:rsidP="003E4D9D">
      <w:pPr>
        <w:numPr>
          <w:ilvl w:val="0"/>
          <w:numId w:val="2"/>
        </w:numPr>
        <w:spacing w:before="100" w:beforeAutospacing="1" w:after="133"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снижение транзакционных издержек благодаря приему оплаты через </w:t>
      </w:r>
      <w:hyperlink r:id="rId19" w:tgtFrame="_blank" w:history="1">
        <w:r w:rsidRPr="00765FB9">
          <w:rPr>
            <w:rFonts w:ascii="Arial" w:eastAsia="Times New Roman" w:hAnsi="Arial" w:cs="Arial"/>
            <w:color w:val="0000FF"/>
            <w:kern w:val="0"/>
            <w:u w:val="single"/>
            <w:lang w:eastAsia="ru-RU"/>
          </w:rPr>
          <w:t>Систему быстрых платежей</w:t>
        </w:r>
      </w:hyperlink>
      <w:r w:rsidRPr="00765FB9">
        <w:rPr>
          <w:rFonts w:ascii="Arial" w:eastAsia="Times New Roman" w:hAnsi="Arial" w:cs="Arial"/>
          <w:color w:val="222222"/>
          <w:kern w:val="0"/>
          <w:lang w:eastAsia="ru-RU"/>
        </w:rPr>
        <w:t>;</w:t>
      </w:r>
    </w:p>
    <w:p w:rsidR="003E4D9D" w:rsidRPr="00765FB9" w:rsidRDefault="003E4D9D" w:rsidP="003E4D9D">
      <w:pPr>
        <w:numPr>
          <w:ilvl w:val="0"/>
          <w:numId w:val="2"/>
        </w:numPr>
        <w:spacing w:before="100" w:beforeAutospacing="1" w:after="133"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предоставление поручительств или гарантий по кредитам и другим обязательствам;</w:t>
      </w:r>
    </w:p>
    <w:p w:rsidR="003E4D9D" w:rsidRPr="00765FB9" w:rsidRDefault="003E4D9D" w:rsidP="003E4D9D">
      <w:pPr>
        <w:numPr>
          <w:ilvl w:val="0"/>
          <w:numId w:val="2"/>
        </w:numPr>
        <w:spacing w:before="100" w:beforeAutospacing="1"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финансирование проектов, находящихся на начальной стадии (посевное финансирование).</w:t>
      </w:r>
    </w:p>
    <w:p w:rsidR="003E4D9D" w:rsidRPr="00765FB9" w:rsidRDefault="003E4D9D" w:rsidP="003E4D9D">
      <w:pPr>
        <w:spacing w:after="0" w:line="240" w:lineRule="auto"/>
        <w:rPr>
          <w:rFonts w:ascii="Arial" w:eastAsia="Times New Roman" w:hAnsi="Arial" w:cs="Arial"/>
          <w:color w:val="222222"/>
          <w:kern w:val="0"/>
          <w:lang w:eastAsia="ru-RU"/>
        </w:rPr>
      </w:pPr>
    </w:p>
    <w:p w:rsidR="003E4D9D" w:rsidRPr="00765FB9" w:rsidRDefault="003E4D9D" w:rsidP="003E4D9D">
      <w:pPr>
        <w:spacing w:after="36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Оформите ИП бесплатно без визита в </w:t>
      </w:r>
      <w:proofErr w:type="gramStart"/>
      <w:r w:rsidRPr="00765FB9">
        <w:rPr>
          <w:rFonts w:ascii="Arial" w:eastAsia="Times New Roman" w:hAnsi="Arial" w:cs="Arial"/>
          <w:color w:val="222222"/>
          <w:kern w:val="0"/>
          <w:lang w:eastAsia="ru-RU"/>
        </w:rPr>
        <w:t>налоговую</w:t>
      </w:r>
      <w:proofErr w:type="gramEnd"/>
      <w:r w:rsidRPr="00765FB9">
        <w:rPr>
          <w:rFonts w:ascii="Arial" w:eastAsia="Times New Roman" w:hAnsi="Arial" w:cs="Arial"/>
          <w:color w:val="222222"/>
          <w:kern w:val="0"/>
          <w:lang w:eastAsia="ru-RU"/>
        </w:rPr>
        <w:t xml:space="preserve"> через сервис регистрации бизнеса в Контуре и получите год обслуживания в онлайн-бухгалтерии Эльба в качестве бонуса</w:t>
      </w:r>
    </w:p>
    <w:p w:rsidR="003E4D9D" w:rsidRDefault="00341FD0" w:rsidP="003E4D9D">
      <w:pPr>
        <w:spacing w:after="0" w:line="240" w:lineRule="auto"/>
        <w:rPr>
          <w:rFonts w:ascii="Arial" w:eastAsia="Times New Roman" w:hAnsi="Arial" w:cs="Arial"/>
          <w:color w:val="222222"/>
          <w:kern w:val="0"/>
          <w:lang w:eastAsia="ru-RU"/>
        </w:rPr>
      </w:pPr>
      <w:hyperlink r:id="rId20" w:tgtFrame="_blank" w:history="1">
        <w:r w:rsidR="003E4D9D" w:rsidRPr="00765FB9">
          <w:rPr>
            <w:rFonts w:ascii="Arial" w:eastAsia="Times New Roman" w:hAnsi="Arial" w:cs="Arial"/>
            <w:b/>
            <w:bCs/>
            <w:color w:val="0000FF"/>
            <w:kern w:val="0"/>
            <w:u w:val="single"/>
            <w:lang w:eastAsia="ru-RU"/>
          </w:rPr>
          <w:t>Зарегистрировать ИП</w:t>
        </w:r>
      </w:hyperlink>
    </w:p>
    <w:p w:rsidR="003E4D9D" w:rsidRPr="00765FB9" w:rsidRDefault="003E4D9D" w:rsidP="003E4D9D">
      <w:pPr>
        <w:spacing w:after="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Цифровая платформа МСП как экосистема поддержки бизнеса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Основным источником получения информации о мерах поддержки на сегодняшний день является </w:t>
      </w:r>
      <w:hyperlink r:id="rId21" w:anchor="services" w:tgtFrame="_blank" w:history="1">
        <w:r w:rsidRPr="00765FB9">
          <w:rPr>
            <w:rFonts w:ascii="Arial" w:eastAsia="Times New Roman" w:hAnsi="Arial" w:cs="Arial"/>
            <w:color w:val="0000FF"/>
            <w:kern w:val="0"/>
            <w:u w:val="single"/>
            <w:lang w:eastAsia="ru-RU"/>
          </w:rPr>
          <w:t>Цифровая платформа МСП</w:t>
        </w:r>
      </w:hyperlink>
      <w:r w:rsidRPr="00765FB9">
        <w:rPr>
          <w:rFonts w:ascii="Arial" w:eastAsia="Times New Roman" w:hAnsi="Arial" w:cs="Arial"/>
          <w:color w:val="222222"/>
          <w:kern w:val="0"/>
          <w:lang w:eastAsia="ru-RU"/>
        </w:rPr>
        <w:t>. По сути это система персонального подбора услуг, которые можно оформлять дистанционно.  </w:t>
      </w:r>
    </w:p>
    <w:p w:rsidR="003E4D9D" w:rsidRPr="00765FB9" w:rsidRDefault="00341FD0" w:rsidP="003E4D9D">
      <w:pPr>
        <w:spacing w:after="300" w:line="240" w:lineRule="auto"/>
        <w:rPr>
          <w:rFonts w:ascii="Arial" w:eastAsia="Times New Roman" w:hAnsi="Arial" w:cs="Arial"/>
          <w:color w:val="222222"/>
          <w:kern w:val="0"/>
          <w:lang w:eastAsia="ru-RU"/>
        </w:rPr>
      </w:pPr>
      <w:hyperlink r:id="rId22" w:tgtFrame="_blank" w:history="1">
        <w:r w:rsidR="003E4D9D" w:rsidRPr="00765FB9">
          <w:rPr>
            <w:rFonts w:ascii="Arial" w:eastAsia="Times New Roman" w:hAnsi="Arial" w:cs="Arial"/>
            <w:color w:val="0000FF"/>
            <w:kern w:val="0"/>
            <w:u w:val="single"/>
            <w:lang w:eastAsia="ru-RU"/>
          </w:rPr>
          <w:t>Постановление Правительства РФ от 21.12.2021 №2371</w:t>
        </w:r>
      </w:hyperlink>
      <w:r w:rsidR="003E4D9D" w:rsidRPr="00765FB9">
        <w:rPr>
          <w:rFonts w:ascii="Arial" w:eastAsia="Times New Roman" w:hAnsi="Arial" w:cs="Arial"/>
          <w:color w:val="222222"/>
          <w:kern w:val="0"/>
          <w:lang w:eastAsia="ru-RU"/>
        </w:rPr>
        <w:t> утвердило сроки запуска эксперимента по оказанию поддержки на базе цифровой платформы МСП. Он стартовал 1 февраля 2022 года и продлится до 1 февраля 2031 года.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Поддержка затрагивает:</w:t>
      </w:r>
    </w:p>
    <w:p w:rsidR="003E4D9D" w:rsidRPr="00765FB9" w:rsidRDefault="003E4D9D" w:rsidP="003E4D9D">
      <w:pPr>
        <w:numPr>
          <w:ilvl w:val="0"/>
          <w:numId w:val="3"/>
        </w:numPr>
        <w:spacing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малый и средний бизнес;</w:t>
      </w:r>
    </w:p>
    <w:p w:rsidR="003E4D9D" w:rsidRPr="00765FB9" w:rsidRDefault="003E4D9D" w:rsidP="003E4D9D">
      <w:pPr>
        <w:numPr>
          <w:ilvl w:val="0"/>
          <w:numId w:val="3"/>
        </w:numPr>
        <w:spacing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самозанятых;</w:t>
      </w:r>
    </w:p>
    <w:p w:rsidR="003E4D9D" w:rsidRPr="00765FB9" w:rsidRDefault="003E4D9D" w:rsidP="003E4D9D">
      <w:pPr>
        <w:numPr>
          <w:ilvl w:val="0"/>
          <w:numId w:val="3"/>
        </w:numPr>
        <w:spacing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граждан, которые только собираются начать свое дело.</w:t>
      </w:r>
    </w:p>
    <w:p w:rsidR="003E4D9D" w:rsidRPr="00765FB9" w:rsidRDefault="003E4D9D" w:rsidP="003E4D9D">
      <w:pPr>
        <w:spacing w:after="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Предполагается, что новый подход максимально упростит открытие, ведение и развитие бизнеса. К платформе подключаются федеральные министерства и ведомства, институты развития, банки и страховые организации. Все они обмениваются нужной информацией через систему межведомственного электронного взаимодействия.</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Цель инициативы — объединить все сервисы для МСП и позволить предпринимателям выбирать и получать необходимые меры поддержки дистанционно. Цифровая платформа обеспечивает адресный подбор и проактивное одобрение мер поддержки, а также предоставление услуг, которые требуются на разных этапах развития бизнеса, без личного присутствия предпринимателей. В 2025 году на платформе доступны более 30 различных онлайн-сервисов и сотни мер поддержки.</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У каждого пользователя платформы формируется свой цифровой профиль. Благодаря этому федеральные и региональные инструменты поддержки и сервисы предлагаются участникам с учетом потребностей и стадии развития бизнеса.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Также обратите внимание на </w:t>
      </w:r>
      <w:hyperlink r:id="rId23" w:tgtFrame="_blank" w:history="1">
        <w:r w:rsidRPr="00765FB9">
          <w:rPr>
            <w:rFonts w:ascii="Arial" w:eastAsia="Times New Roman" w:hAnsi="Arial" w:cs="Arial"/>
            <w:color w:val="0000FF"/>
            <w:kern w:val="0"/>
            <w:u w:val="single"/>
            <w:lang w:eastAsia="ru-RU"/>
          </w:rPr>
          <w:t>Портал предоставления мер финансовой государственной поддержки</w:t>
        </w:r>
      </w:hyperlink>
      <w:r w:rsidRPr="00765FB9">
        <w:rPr>
          <w:rFonts w:ascii="Arial" w:eastAsia="Times New Roman" w:hAnsi="Arial" w:cs="Arial"/>
          <w:color w:val="222222"/>
          <w:kern w:val="0"/>
          <w:lang w:eastAsia="ru-RU"/>
        </w:rPr>
        <w:t xml:space="preserve">, где можно воспользоваться </w:t>
      </w:r>
      <w:proofErr w:type="spellStart"/>
      <w:r w:rsidRPr="00765FB9">
        <w:rPr>
          <w:rFonts w:ascii="Arial" w:eastAsia="Times New Roman" w:hAnsi="Arial" w:cs="Arial"/>
          <w:color w:val="222222"/>
          <w:kern w:val="0"/>
          <w:lang w:eastAsia="ru-RU"/>
        </w:rPr>
        <w:t>автоподбором</w:t>
      </w:r>
      <w:proofErr w:type="spellEnd"/>
      <w:r w:rsidRPr="00765FB9">
        <w:rPr>
          <w:rFonts w:ascii="Arial" w:eastAsia="Times New Roman" w:hAnsi="Arial" w:cs="Arial"/>
          <w:color w:val="222222"/>
          <w:kern w:val="0"/>
          <w:lang w:eastAsia="ru-RU"/>
        </w:rPr>
        <w:t> — отфильтровать субсидии по различным критериям или на основе опроса.</w:t>
      </w:r>
    </w:p>
    <w:p w:rsidR="003E4D9D" w:rsidRPr="00765FB9" w:rsidRDefault="003E4D9D" w:rsidP="003E4D9D">
      <w:pPr>
        <w:spacing w:line="240" w:lineRule="auto"/>
        <w:jc w:val="center"/>
        <w:rPr>
          <w:rFonts w:ascii="Arial" w:eastAsia="Times New Roman" w:hAnsi="Arial" w:cs="Arial"/>
          <w:color w:val="222222"/>
          <w:kern w:val="0"/>
          <w:lang w:eastAsia="ru-RU"/>
        </w:rPr>
      </w:pPr>
      <w:r w:rsidRPr="00765FB9">
        <w:rPr>
          <w:rFonts w:ascii="Arial" w:eastAsia="Times New Roman" w:hAnsi="Arial" w:cs="Arial"/>
          <w:noProof/>
          <w:color w:val="0000FF"/>
          <w:kern w:val="0"/>
          <w:lang w:eastAsia="ru-RU"/>
        </w:rPr>
        <w:drawing>
          <wp:inline distT="0" distB="0" distL="0" distR="0">
            <wp:extent cx="13506450" cy="5543550"/>
            <wp:effectExtent l="0" t="0" r="0" b="0"/>
            <wp:docPr id="2" name="Рисунок 16">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506450" cy="5543550"/>
                    </a:xfrm>
                    <a:prstGeom prst="rect">
                      <a:avLst/>
                    </a:prstGeom>
                    <a:noFill/>
                    <a:ln>
                      <a:noFill/>
                    </a:ln>
                  </pic:spPr>
                </pic:pic>
              </a:graphicData>
            </a:graphic>
          </wp:inline>
        </w:drawing>
      </w:r>
      <w:r w:rsidRPr="00765FB9">
        <w:rPr>
          <w:rFonts w:ascii="Arial" w:eastAsia="Times New Roman" w:hAnsi="Arial" w:cs="Arial"/>
          <w:b/>
          <w:bCs/>
          <w:color w:val="222222"/>
          <w:kern w:val="0"/>
          <w:lang w:eastAsia="ru-RU"/>
        </w:rPr>
        <w:t>Социальный контракт на открытие бизнеса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Для тех, кто планирует открыть свое дело и вести личное подсобное хозяйство, предусмотрены единовременные выплаты по социальному контракту (</w:t>
      </w:r>
      <w:hyperlink r:id="rId26" w:tgtFrame="_blank" w:history="1">
        <w:r w:rsidRPr="00765FB9">
          <w:rPr>
            <w:rFonts w:ascii="Arial" w:eastAsia="Times New Roman" w:hAnsi="Arial" w:cs="Arial"/>
            <w:color w:val="0000FF"/>
            <w:kern w:val="0"/>
            <w:u w:val="single"/>
            <w:lang w:eastAsia="ru-RU"/>
          </w:rPr>
          <w:t>Постановление Правительства от 29.06.2022 № 1160</w:t>
        </w:r>
      </w:hyperlink>
      <w:r w:rsidRPr="00765FB9">
        <w:rPr>
          <w:rFonts w:ascii="Arial" w:eastAsia="Times New Roman" w:hAnsi="Arial" w:cs="Arial"/>
          <w:color w:val="222222"/>
          <w:kern w:val="0"/>
          <w:lang w:eastAsia="ru-RU"/>
        </w:rPr>
        <w:t>). В 2025 году максимальная выплата для ИП составляет 350 000 руб., а для граждан, ведущих личное подсобное хозяйство, — 200 000 руб.</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Узнайте, </w:t>
      </w:r>
      <w:hyperlink r:id="rId27" w:tgtFrame="_blank" w:history="1">
        <w:r w:rsidRPr="00765FB9">
          <w:rPr>
            <w:rFonts w:ascii="Arial" w:eastAsia="Times New Roman" w:hAnsi="Arial" w:cs="Arial"/>
            <w:color w:val="0000FF"/>
            <w:kern w:val="0"/>
            <w:u w:val="single"/>
            <w:lang w:eastAsia="ru-RU"/>
          </w:rPr>
          <w:t>как оформить социальный контракт</w:t>
        </w:r>
      </w:hyperlink>
      <w:r w:rsidRPr="00765FB9">
        <w:rPr>
          <w:rFonts w:ascii="Arial" w:eastAsia="Times New Roman" w:hAnsi="Arial" w:cs="Arial"/>
          <w:color w:val="222222"/>
          <w:kern w:val="0"/>
          <w:lang w:eastAsia="ru-RU"/>
        </w:rPr>
        <w:t xml:space="preserve"> и получить деньги на открытие бизнеса в 2025 году. Обратите внимание, что теперь к комплекту документов при оформлении </w:t>
      </w:r>
      <w:proofErr w:type="spellStart"/>
      <w:r w:rsidRPr="00765FB9">
        <w:rPr>
          <w:rFonts w:ascii="Arial" w:eastAsia="Times New Roman" w:hAnsi="Arial" w:cs="Arial"/>
          <w:color w:val="222222"/>
          <w:kern w:val="0"/>
          <w:lang w:eastAsia="ru-RU"/>
        </w:rPr>
        <w:t>соцконтракта</w:t>
      </w:r>
      <w:proofErr w:type="spellEnd"/>
      <w:r w:rsidRPr="00765FB9">
        <w:rPr>
          <w:rFonts w:ascii="Arial" w:eastAsia="Times New Roman" w:hAnsi="Arial" w:cs="Arial"/>
          <w:color w:val="222222"/>
          <w:kern w:val="0"/>
          <w:lang w:eastAsia="ru-RU"/>
        </w:rPr>
        <w:t xml:space="preserve"> нужно прикладывать результаты тестирования. Все заявители предварительно проходят проверку на наличие предпринимательских компетенций. Ранее мы рассказывали, </w:t>
      </w:r>
      <w:hyperlink r:id="rId28" w:history="1">
        <w:r w:rsidRPr="00765FB9">
          <w:rPr>
            <w:rFonts w:ascii="Arial" w:eastAsia="Times New Roman" w:hAnsi="Arial" w:cs="Arial"/>
            <w:color w:val="0000FF"/>
            <w:kern w:val="0"/>
            <w:u w:val="single"/>
            <w:lang w:eastAsia="ru-RU"/>
          </w:rPr>
          <w:t>как проводится тестирование по социальному контракту</w:t>
        </w:r>
      </w:hyperlink>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Грантовая поддержка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Такую меру господдержки обычно оказывают региональные власти. </w:t>
      </w:r>
      <w:proofErr w:type="gramStart"/>
      <w:r w:rsidRPr="00765FB9">
        <w:rPr>
          <w:rFonts w:ascii="Arial" w:eastAsia="Times New Roman" w:hAnsi="Arial" w:cs="Arial"/>
          <w:color w:val="222222"/>
          <w:kern w:val="0"/>
          <w:lang w:eastAsia="ru-RU"/>
        </w:rPr>
        <w:t>Грант предоставляется как начинающему, так и опытному предпринимателю в форме софинансирования или на безвозвратной и безвозмездной основах.</w:t>
      </w:r>
      <w:proofErr w:type="gramEnd"/>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В зависимости от региона условия получения грантов могут отличаться. Поэтому все детали лучше узнавать на местах. Деньги выделяются тем, чьи заявки прошли конкурсный отбор. В числе критериев отбора — сфера деятельности бизнеса, размер выручки, количество рабочих мест и др.</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Ближайший год однозначно будут поддерживать такие направления, как IT, туризм (в частности, автотуризм), индустрия детских товаров, АПК.</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Чтобы узнать подробности получения грантов и субсидий, заходите на официальные государственные сайты, которые предоставляют информацию о мерах поддержки бизнеса. Так, например, на сайте Министерства экономики Республики Татарстан подробно расписаны все направления </w:t>
      </w:r>
      <w:hyperlink r:id="rId29" w:tgtFrame="_blank" w:history="1">
        <w:r w:rsidRPr="00765FB9">
          <w:rPr>
            <w:rFonts w:ascii="Arial" w:eastAsia="Times New Roman" w:hAnsi="Arial" w:cs="Arial"/>
            <w:color w:val="0000FF"/>
            <w:kern w:val="0"/>
            <w:u w:val="single"/>
            <w:lang w:eastAsia="ru-RU"/>
          </w:rPr>
          <w:t>государственной поддержки</w:t>
        </w:r>
      </w:hyperlink>
      <w:r w:rsidRPr="00765FB9">
        <w:rPr>
          <w:rFonts w:ascii="Arial" w:eastAsia="Times New Roman" w:hAnsi="Arial" w:cs="Arial"/>
          <w:color w:val="222222"/>
          <w:kern w:val="0"/>
          <w:lang w:eastAsia="ru-RU"/>
        </w:rPr>
        <w:t>. По Подмосковью такую информацию дает сайт </w:t>
      </w:r>
      <w:hyperlink r:id="rId30" w:tgtFrame="_blank" w:history="1">
        <w:r w:rsidRPr="00765FB9">
          <w:rPr>
            <w:rFonts w:ascii="Arial" w:eastAsia="Times New Roman" w:hAnsi="Arial" w:cs="Arial"/>
            <w:color w:val="0000FF"/>
            <w:kern w:val="0"/>
            <w:u w:val="single"/>
            <w:lang w:eastAsia="ru-RU"/>
          </w:rPr>
          <w:t>Центра Развития Предпринимательства Московской Области</w:t>
        </w:r>
      </w:hyperlink>
      <w:r w:rsidRPr="00765FB9">
        <w:rPr>
          <w:rFonts w:ascii="Arial" w:eastAsia="Times New Roman" w:hAnsi="Arial" w:cs="Arial"/>
          <w:color w:val="222222"/>
          <w:kern w:val="0"/>
          <w:lang w:eastAsia="ru-RU"/>
        </w:rPr>
        <w:t>. На сайте «</w:t>
      </w:r>
      <w:hyperlink r:id="rId31" w:tgtFrame="_blank" w:history="1">
        <w:r w:rsidRPr="00765FB9">
          <w:rPr>
            <w:rFonts w:ascii="Arial" w:eastAsia="Times New Roman" w:hAnsi="Arial" w:cs="Arial"/>
            <w:color w:val="0000FF"/>
            <w:kern w:val="0"/>
            <w:u w:val="single"/>
            <w:lang w:eastAsia="ru-RU"/>
          </w:rPr>
          <w:t>Малый бизнес Кубани</w:t>
        </w:r>
      </w:hyperlink>
      <w:r w:rsidRPr="00765FB9">
        <w:rPr>
          <w:rFonts w:ascii="Arial" w:eastAsia="Times New Roman" w:hAnsi="Arial" w:cs="Arial"/>
          <w:color w:val="222222"/>
          <w:kern w:val="0"/>
          <w:lang w:eastAsia="ru-RU"/>
        </w:rPr>
        <w:t>» приводится подробный список субсидий для предпринимателей, работающих на юге России.</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Проще воспользоваться поиском в разделе «</w:t>
      </w:r>
      <w:hyperlink r:id="rId32" w:tgtFrame="_blank" w:history="1">
        <w:r w:rsidRPr="00765FB9">
          <w:rPr>
            <w:rFonts w:ascii="Arial" w:eastAsia="Times New Roman" w:hAnsi="Arial" w:cs="Arial"/>
            <w:color w:val="0000FF"/>
            <w:kern w:val="0"/>
            <w:u w:val="single"/>
            <w:lang w:eastAsia="ru-RU"/>
          </w:rPr>
          <w:t>Центры инфраструктуры МСП в вашем регионе</w:t>
        </w:r>
      </w:hyperlink>
      <w:r w:rsidRPr="00765FB9">
        <w:rPr>
          <w:rFonts w:ascii="Arial" w:eastAsia="Times New Roman" w:hAnsi="Arial" w:cs="Arial"/>
          <w:color w:val="222222"/>
          <w:kern w:val="0"/>
          <w:lang w:eastAsia="ru-RU"/>
        </w:rPr>
        <w:t>» на сайте «Мой бизнес». Просто укажите на карте регион — и система выдаст информацию о местных отделениях, в том числе сайт, на котором можно найти всю информацию по поддержке.</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Гранты для молодых предпринимателей</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Эта поддержка распространяется на все субъекты МСП, зарегистрированные лицами в возрасте от 14 до 25 лет. Минимальная сумма гранта — 100 000 руб., максимальная — 500 000 руб. Грант в размере до 1 </w:t>
      </w:r>
      <w:proofErr w:type="gramStart"/>
      <w:r w:rsidRPr="00765FB9">
        <w:rPr>
          <w:rFonts w:ascii="Arial" w:eastAsia="Times New Roman" w:hAnsi="Arial" w:cs="Arial"/>
          <w:color w:val="222222"/>
          <w:kern w:val="0"/>
          <w:lang w:eastAsia="ru-RU"/>
        </w:rPr>
        <w:t>млн</w:t>
      </w:r>
      <w:proofErr w:type="gramEnd"/>
      <w:r w:rsidRPr="00765FB9">
        <w:rPr>
          <w:rFonts w:ascii="Arial" w:eastAsia="Times New Roman" w:hAnsi="Arial" w:cs="Arial"/>
          <w:color w:val="222222"/>
          <w:kern w:val="0"/>
          <w:lang w:eastAsia="ru-RU"/>
        </w:rPr>
        <w:t xml:space="preserve"> руб. предусмотрен для Арктической зоны: Мурманская и Архангельская области, Ненецкий и Ямало-Ненецкий АО, Чукотка, Карелия, Коми, Якутия, Красноярский край.</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Деньги можно использовать на компенсацию аренды и ремонта нежилого помещения, приобретение необходимых стройматериалов и оборудования, оплату коммуналки и услуг электроснабжения и др. Ознакомьтесь с </w:t>
      </w:r>
      <w:hyperlink r:id="rId33" w:tgtFrame="_blank" w:history="1">
        <w:r w:rsidRPr="00765FB9">
          <w:rPr>
            <w:rFonts w:ascii="Arial" w:eastAsia="Times New Roman" w:hAnsi="Arial" w:cs="Arial"/>
            <w:color w:val="0000FF"/>
            <w:kern w:val="0"/>
            <w:u w:val="single"/>
            <w:lang w:eastAsia="ru-RU"/>
          </w:rPr>
          <w:t>условиями программы</w:t>
        </w:r>
      </w:hyperlink>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Гранты для социального бизнеса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В 2025 году государство продолжит выдавать гранты до 500 000 руб. социальным предприятиям. Для регионов Арктической зоны сумма поддержки выше — до 1 </w:t>
      </w:r>
      <w:proofErr w:type="gramStart"/>
      <w:r w:rsidRPr="00765FB9">
        <w:rPr>
          <w:rFonts w:ascii="Arial" w:eastAsia="Times New Roman" w:hAnsi="Arial" w:cs="Arial"/>
          <w:color w:val="222222"/>
          <w:kern w:val="0"/>
          <w:lang w:eastAsia="ru-RU"/>
        </w:rPr>
        <w:t>млн</w:t>
      </w:r>
      <w:proofErr w:type="gramEnd"/>
      <w:r w:rsidRPr="00765FB9">
        <w:rPr>
          <w:rFonts w:ascii="Arial" w:eastAsia="Times New Roman" w:hAnsi="Arial" w:cs="Arial"/>
          <w:color w:val="222222"/>
          <w:kern w:val="0"/>
          <w:lang w:eastAsia="ru-RU"/>
        </w:rPr>
        <w:t xml:space="preserve"> руб.</w:t>
      </w:r>
    </w:p>
    <w:p w:rsidR="003E4D9D" w:rsidRPr="00765FB9" w:rsidRDefault="003E4D9D" w:rsidP="003E4D9D">
      <w:pPr>
        <w:spacing w:after="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На что можно потратить деньги:</w:t>
      </w:r>
    </w:p>
    <w:p w:rsidR="003E4D9D" w:rsidRPr="00765FB9" w:rsidRDefault="003E4D9D" w:rsidP="003E4D9D">
      <w:pPr>
        <w:numPr>
          <w:ilvl w:val="0"/>
          <w:numId w:val="4"/>
        </w:numPr>
        <w:spacing w:before="100" w:beforeAutospacing="1" w:after="0" w:line="240" w:lineRule="auto"/>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аренда и ремонт помещения;</w:t>
      </w:r>
    </w:p>
    <w:p w:rsidR="003E4D9D" w:rsidRPr="00765FB9" w:rsidRDefault="003E4D9D" w:rsidP="003E4D9D">
      <w:pPr>
        <w:numPr>
          <w:ilvl w:val="0"/>
          <w:numId w:val="4"/>
        </w:numPr>
        <w:spacing w:before="100" w:beforeAutospacing="1" w:after="0" w:line="240" w:lineRule="auto"/>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лизинговые платежи;</w:t>
      </w:r>
    </w:p>
    <w:p w:rsidR="003E4D9D" w:rsidRPr="00765FB9" w:rsidRDefault="003E4D9D" w:rsidP="003E4D9D">
      <w:pPr>
        <w:numPr>
          <w:ilvl w:val="0"/>
          <w:numId w:val="4"/>
        </w:numPr>
        <w:spacing w:before="100" w:beforeAutospacing="1" w:after="0" w:line="240" w:lineRule="auto"/>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оплата коммунальных услуг;</w:t>
      </w:r>
    </w:p>
    <w:p w:rsidR="003E4D9D" w:rsidRPr="00765FB9" w:rsidRDefault="003E4D9D" w:rsidP="003E4D9D">
      <w:pPr>
        <w:numPr>
          <w:ilvl w:val="0"/>
          <w:numId w:val="4"/>
        </w:numPr>
        <w:spacing w:before="100" w:beforeAutospacing="1" w:after="0" w:line="240" w:lineRule="auto"/>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приобретение оргтехники и оборудования;</w:t>
      </w:r>
    </w:p>
    <w:p w:rsidR="003E4D9D" w:rsidRPr="00765FB9" w:rsidRDefault="003E4D9D" w:rsidP="003E4D9D">
      <w:pPr>
        <w:numPr>
          <w:ilvl w:val="0"/>
          <w:numId w:val="4"/>
        </w:numPr>
        <w:spacing w:before="100" w:beforeAutospacing="1" w:after="0" w:line="240" w:lineRule="auto"/>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покупка сырья, </w:t>
      </w:r>
      <w:proofErr w:type="gramStart"/>
      <w:r w:rsidRPr="00765FB9">
        <w:rPr>
          <w:rFonts w:ascii="Arial" w:eastAsia="Times New Roman" w:hAnsi="Arial" w:cs="Arial"/>
          <w:color w:val="222222"/>
          <w:kern w:val="0"/>
          <w:lang w:eastAsia="ru-RU"/>
        </w:rPr>
        <w:t>ПО</w:t>
      </w:r>
      <w:proofErr w:type="gramEnd"/>
      <w:r w:rsidRPr="00765FB9">
        <w:rPr>
          <w:rFonts w:ascii="Arial" w:eastAsia="Times New Roman" w:hAnsi="Arial" w:cs="Arial"/>
          <w:color w:val="222222"/>
          <w:kern w:val="0"/>
          <w:lang w:eastAsia="ru-RU"/>
        </w:rPr>
        <w:t>, комплектующих для медтехники или протезно-ортопедических изделий;</w:t>
      </w:r>
    </w:p>
    <w:p w:rsidR="003E4D9D" w:rsidRPr="00765FB9" w:rsidRDefault="003E4D9D" w:rsidP="003E4D9D">
      <w:pPr>
        <w:numPr>
          <w:ilvl w:val="0"/>
          <w:numId w:val="4"/>
        </w:numPr>
        <w:spacing w:before="100" w:beforeAutospacing="1"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переоборудование транспортных сре</w:t>
      </w:r>
      <w:proofErr w:type="gramStart"/>
      <w:r w:rsidRPr="00765FB9">
        <w:rPr>
          <w:rFonts w:ascii="Arial" w:eastAsia="Times New Roman" w:hAnsi="Arial" w:cs="Arial"/>
          <w:color w:val="222222"/>
          <w:kern w:val="0"/>
          <w:lang w:eastAsia="ru-RU"/>
        </w:rPr>
        <w:t>дств дл</w:t>
      </w:r>
      <w:proofErr w:type="gramEnd"/>
      <w:r w:rsidRPr="00765FB9">
        <w:rPr>
          <w:rFonts w:ascii="Arial" w:eastAsia="Times New Roman" w:hAnsi="Arial" w:cs="Arial"/>
          <w:color w:val="222222"/>
          <w:kern w:val="0"/>
          <w:lang w:eastAsia="ru-RU"/>
        </w:rPr>
        <w:t>я перевозки маломобильных групп населения, в том числе инвалидов.</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За подробной информацией стоит обращаться в региональные отделения Центра «</w:t>
      </w:r>
      <w:hyperlink r:id="rId34" w:tgtFrame="_blank" w:history="1">
        <w:r w:rsidRPr="00765FB9">
          <w:rPr>
            <w:rFonts w:ascii="Arial" w:eastAsia="Times New Roman" w:hAnsi="Arial" w:cs="Arial"/>
            <w:color w:val="0000FF"/>
            <w:kern w:val="0"/>
            <w:u w:val="single"/>
            <w:lang w:eastAsia="ru-RU"/>
          </w:rPr>
          <w:t>Мой бизнес</w:t>
        </w:r>
      </w:hyperlink>
      <w:r w:rsidRPr="00765FB9">
        <w:rPr>
          <w:rFonts w:ascii="Arial" w:eastAsia="Times New Roman" w:hAnsi="Arial" w:cs="Arial"/>
          <w:color w:val="222222"/>
          <w:kern w:val="0"/>
          <w:lang w:eastAsia="ru-RU"/>
        </w:rPr>
        <w:t xml:space="preserve">» либо узнать подробности через личный кабинет на цифровой платформе </w:t>
      </w:r>
      <w:proofErr w:type="spellStart"/>
      <w:r w:rsidRPr="00765FB9">
        <w:rPr>
          <w:rFonts w:ascii="Arial" w:eastAsia="Times New Roman" w:hAnsi="Arial" w:cs="Arial"/>
          <w:color w:val="222222"/>
          <w:kern w:val="0"/>
          <w:lang w:eastAsia="ru-RU"/>
        </w:rPr>
        <w:t>МСП.рф</w:t>
      </w:r>
      <w:proofErr w:type="spellEnd"/>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Обратите внимание, что для получения гранта бизнес должен подтвердить статус социального предприятия, информация об этом должна появиться в </w:t>
      </w:r>
      <w:hyperlink r:id="rId35" w:tgtFrame="_blank" w:history="1">
        <w:r w:rsidRPr="00765FB9">
          <w:rPr>
            <w:rFonts w:ascii="Arial" w:eastAsia="Times New Roman" w:hAnsi="Arial" w:cs="Arial"/>
            <w:color w:val="0000FF"/>
            <w:kern w:val="0"/>
            <w:u w:val="single"/>
            <w:lang w:eastAsia="ru-RU"/>
          </w:rPr>
          <w:t>реестре МСП</w:t>
        </w:r>
      </w:hyperlink>
      <w:r w:rsidRPr="00765FB9">
        <w:rPr>
          <w:rFonts w:ascii="Arial" w:eastAsia="Times New Roman" w:hAnsi="Arial" w:cs="Arial"/>
          <w:color w:val="222222"/>
          <w:kern w:val="0"/>
          <w:lang w:eastAsia="ru-RU"/>
        </w:rPr>
        <w:t>.</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Для столичного социального бизнеса создан специальный </w:t>
      </w:r>
      <w:hyperlink r:id="rId36" w:tgtFrame="_blank" w:history="1">
        <w:r w:rsidRPr="00765FB9">
          <w:rPr>
            <w:rFonts w:ascii="Arial" w:eastAsia="Times New Roman" w:hAnsi="Arial" w:cs="Arial"/>
            <w:color w:val="0000FF"/>
            <w:kern w:val="0"/>
            <w:u w:val="single"/>
            <w:lang w:eastAsia="ru-RU"/>
          </w:rPr>
          <w:t>гайд</w:t>
        </w:r>
      </w:hyperlink>
      <w:r w:rsidRPr="00765FB9">
        <w:rPr>
          <w:rFonts w:ascii="Arial" w:eastAsia="Times New Roman" w:hAnsi="Arial" w:cs="Arial"/>
          <w:color w:val="222222"/>
          <w:kern w:val="0"/>
          <w:lang w:eastAsia="ru-RU"/>
        </w:rPr>
        <w:t> о том, как получить статус, какие меры поддержки положены и как попасть на </w:t>
      </w:r>
      <w:hyperlink r:id="rId37" w:tgtFrame="_blank" w:history="1">
        <w:r w:rsidRPr="00765FB9">
          <w:rPr>
            <w:rFonts w:ascii="Arial" w:eastAsia="Times New Roman" w:hAnsi="Arial" w:cs="Arial"/>
            <w:color w:val="0000FF"/>
            <w:kern w:val="0"/>
            <w:u w:val="single"/>
            <w:lang w:eastAsia="ru-RU"/>
          </w:rPr>
          <w:t>витрину социальных предприятий города Москвы</w:t>
        </w:r>
      </w:hyperlink>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Субсидии для туристического бизнеса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На сайте Федерального агентства по туризму есть специальный </w:t>
      </w:r>
      <w:hyperlink r:id="rId38" w:tgtFrame="_blank" w:history="1">
        <w:r w:rsidRPr="00765FB9">
          <w:rPr>
            <w:rFonts w:ascii="Arial" w:eastAsia="Times New Roman" w:hAnsi="Arial" w:cs="Arial"/>
            <w:color w:val="0000FF"/>
            <w:kern w:val="0"/>
            <w:u w:val="single"/>
            <w:lang w:eastAsia="ru-RU"/>
          </w:rPr>
          <w:t>раздел</w:t>
        </w:r>
      </w:hyperlink>
      <w:r w:rsidRPr="00765FB9">
        <w:rPr>
          <w:rFonts w:ascii="Arial" w:eastAsia="Times New Roman" w:hAnsi="Arial" w:cs="Arial"/>
          <w:color w:val="222222"/>
          <w:kern w:val="0"/>
          <w:lang w:eastAsia="ru-RU"/>
        </w:rPr>
        <w:t>, в котором обозначены все меры поддержки туристического бизнеса.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Как отметили в Минэкономразвития, среди важных решений национального проекта «Туризм и индустрия гостеприимства» оказались следующие инициативы:</w:t>
      </w:r>
    </w:p>
    <w:p w:rsidR="003E4D9D" w:rsidRPr="00765FB9" w:rsidRDefault="003E4D9D" w:rsidP="003E4D9D">
      <w:pPr>
        <w:numPr>
          <w:ilvl w:val="0"/>
          <w:numId w:val="5"/>
        </w:numPr>
        <w:spacing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освобождение от НДС услуг по размещению в гостиницах до 2027 года;</w:t>
      </w:r>
    </w:p>
    <w:p w:rsidR="003E4D9D" w:rsidRPr="00765FB9" w:rsidRDefault="003E4D9D" w:rsidP="003E4D9D">
      <w:pPr>
        <w:numPr>
          <w:ilvl w:val="0"/>
          <w:numId w:val="5"/>
        </w:numPr>
        <w:spacing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продление до 2030 года нулевого НДС для гостиниц;</w:t>
      </w:r>
    </w:p>
    <w:p w:rsidR="003E4D9D" w:rsidRPr="00765FB9" w:rsidRDefault="003E4D9D" w:rsidP="003E4D9D">
      <w:pPr>
        <w:numPr>
          <w:ilvl w:val="0"/>
          <w:numId w:val="5"/>
        </w:numPr>
        <w:spacing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освобождение до 2027 года от НДС туроператоров.</w:t>
      </w:r>
    </w:p>
    <w:p w:rsidR="003E4D9D" w:rsidRPr="00765FB9" w:rsidRDefault="003E4D9D" w:rsidP="003E4D9D">
      <w:pPr>
        <w:spacing w:after="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Еще один шаг в сторону поддержки туристического бизнеса — предложение Минэкономразвития узаконить тарифы без возможности отмены бронирования в гостиницах. Предполагается, что они позволят отелям сократить издержки.</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В рамках национального проекта «Туризм и гостеприимство» предприниматели могут претендовать на </w:t>
      </w:r>
      <w:hyperlink r:id="rId39" w:tgtFrame="_blank" w:history="1">
        <w:r w:rsidRPr="00765FB9">
          <w:rPr>
            <w:rFonts w:ascii="Arial" w:eastAsia="Times New Roman" w:hAnsi="Arial" w:cs="Arial"/>
            <w:color w:val="0000FF"/>
            <w:kern w:val="0"/>
            <w:u w:val="single"/>
            <w:lang w:eastAsia="ru-RU"/>
          </w:rPr>
          <w:t>единую субсидию</w:t>
        </w:r>
      </w:hyperlink>
      <w:r w:rsidRPr="00765FB9">
        <w:rPr>
          <w:rFonts w:ascii="Arial" w:eastAsia="Times New Roman" w:hAnsi="Arial" w:cs="Arial"/>
          <w:color w:val="222222"/>
          <w:kern w:val="0"/>
          <w:lang w:eastAsia="ru-RU"/>
        </w:rPr>
        <w:t>. Особенно на поддержку могут рассчитывать предприниматели из регионов, в которых высокий турпоток.</w:t>
      </w:r>
    </w:p>
    <w:p w:rsidR="003E4D9D" w:rsidRPr="00765FB9" w:rsidRDefault="003E4D9D" w:rsidP="003E4D9D">
      <w:pPr>
        <w:spacing w:after="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Что важно знать:</w:t>
      </w:r>
    </w:p>
    <w:p w:rsidR="003E4D9D" w:rsidRPr="00765FB9" w:rsidRDefault="003E4D9D" w:rsidP="003E4D9D">
      <w:pPr>
        <w:numPr>
          <w:ilvl w:val="0"/>
          <w:numId w:val="6"/>
        </w:numPr>
        <w:spacing w:before="100" w:beforeAutospacing="1"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Регионы по своему усмотрению выбирают приоритетные направления для увеличения количества турпоездок.</w:t>
      </w:r>
    </w:p>
    <w:p w:rsidR="003E4D9D" w:rsidRPr="00765FB9" w:rsidRDefault="003E4D9D" w:rsidP="003E4D9D">
      <w:pPr>
        <w:numPr>
          <w:ilvl w:val="0"/>
          <w:numId w:val="6"/>
        </w:numPr>
        <w:spacing w:before="100" w:beforeAutospacing="1"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Единая субсидия можно тратить на обустройство пляжей и национальных туристических маршрутов, покупку соответствующего оборудования и снаряжения, проведение мероприятий и проектирование туристического кода центров городов.</w:t>
      </w:r>
    </w:p>
    <w:p w:rsidR="003E4D9D" w:rsidRPr="00765FB9" w:rsidRDefault="003E4D9D" w:rsidP="003E4D9D">
      <w:pPr>
        <w:numPr>
          <w:ilvl w:val="0"/>
          <w:numId w:val="6"/>
        </w:numPr>
        <w:spacing w:before="100" w:beforeAutospacing="1"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В рамках единой субсидии можно создавать кемпинги и автокемпинги, возводить некапитальные причальные сооружения.</w:t>
      </w:r>
    </w:p>
    <w:p w:rsidR="003E4D9D" w:rsidRPr="00765FB9" w:rsidRDefault="003E4D9D" w:rsidP="003E4D9D">
      <w:pPr>
        <w:spacing w:after="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Деньги выделят тем, кто:</w:t>
      </w:r>
    </w:p>
    <w:p w:rsidR="003E4D9D" w:rsidRPr="00765FB9" w:rsidRDefault="003E4D9D" w:rsidP="003E4D9D">
      <w:pPr>
        <w:numPr>
          <w:ilvl w:val="0"/>
          <w:numId w:val="7"/>
        </w:numPr>
        <w:spacing w:before="100" w:beforeAutospacing="1"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планирует создавать и развивать пляжи на берегах морей, рек и озер, а также развивает национальные туристические маршруты;</w:t>
      </w:r>
    </w:p>
    <w:p w:rsidR="003E4D9D" w:rsidRPr="00765FB9" w:rsidRDefault="003E4D9D" w:rsidP="003E4D9D">
      <w:pPr>
        <w:numPr>
          <w:ilvl w:val="0"/>
          <w:numId w:val="7"/>
        </w:numPr>
        <w:spacing w:before="100" w:beforeAutospacing="1"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создает кемпинги, </w:t>
      </w:r>
      <w:proofErr w:type="spellStart"/>
      <w:r w:rsidRPr="00765FB9">
        <w:rPr>
          <w:rFonts w:ascii="Arial" w:eastAsia="Times New Roman" w:hAnsi="Arial" w:cs="Arial"/>
          <w:color w:val="222222"/>
          <w:kern w:val="0"/>
          <w:lang w:eastAsia="ru-RU"/>
        </w:rPr>
        <w:t>глэмпинги</w:t>
      </w:r>
      <w:proofErr w:type="spellEnd"/>
      <w:r w:rsidRPr="00765FB9">
        <w:rPr>
          <w:rFonts w:ascii="Arial" w:eastAsia="Times New Roman" w:hAnsi="Arial" w:cs="Arial"/>
          <w:color w:val="222222"/>
          <w:kern w:val="0"/>
          <w:lang w:eastAsia="ru-RU"/>
        </w:rPr>
        <w:t xml:space="preserve"> и </w:t>
      </w:r>
      <w:proofErr w:type="spellStart"/>
      <w:r w:rsidRPr="00765FB9">
        <w:rPr>
          <w:rFonts w:ascii="Arial" w:eastAsia="Times New Roman" w:hAnsi="Arial" w:cs="Arial"/>
          <w:color w:val="222222"/>
          <w:kern w:val="0"/>
          <w:lang w:eastAsia="ru-RU"/>
        </w:rPr>
        <w:t>автокемпинги</w:t>
      </w:r>
      <w:proofErr w:type="spellEnd"/>
      <w:r w:rsidRPr="00765FB9">
        <w:rPr>
          <w:rFonts w:ascii="Arial" w:eastAsia="Times New Roman" w:hAnsi="Arial" w:cs="Arial"/>
          <w:color w:val="222222"/>
          <w:kern w:val="0"/>
          <w:lang w:eastAsia="ru-RU"/>
        </w:rPr>
        <w:t>;</w:t>
      </w:r>
    </w:p>
    <w:p w:rsidR="003E4D9D" w:rsidRPr="00765FB9" w:rsidRDefault="003E4D9D" w:rsidP="003E4D9D">
      <w:pPr>
        <w:numPr>
          <w:ilvl w:val="0"/>
          <w:numId w:val="7"/>
        </w:numPr>
        <w:spacing w:before="100" w:beforeAutospacing="1" w:after="0" w:line="348" w:lineRule="atLeast"/>
        <w:ind w:firstLine="0"/>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приобретает туристическое оборудование, создает электронные путеводители, развивает </w:t>
      </w:r>
      <w:proofErr w:type="spellStart"/>
      <w:r w:rsidRPr="00765FB9">
        <w:rPr>
          <w:rFonts w:ascii="Arial" w:eastAsia="Times New Roman" w:hAnsi="Arial" w:cs="Arial"/>
          <w:color w:val="222222"/>
          <w:kern w:val="0"/>
          <w:lang w:eastAsia="ru-RU"/>
        </w:rPr>
        <w:t>турсреду</w:t>
      </w:r>
      <w:proofErr w:type="spellEnd"/>
      <w:r w:rsidRPr="00765FB9">
        <w:rPr>
          <w:rFonts w:ascii="Arial" w:eastAsia="Times New Roman" w:hAnsi="Arial" w:cs="Arial"/>
          <w:color w:val="222222"/>
          <w:kern w:val="0"/>
          <w:lang w:eastAsia="ru-RU"/>
        </w:rPr>
        <w:t xml:space="preserve"> для людей с ограниченными возможностями, приобретает оборудование для инфоцентров и пунктов проката, разрабатывает новые маршруты, включая маркировку, навигацию, организацию зон отдыха и др.</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Для получения субсидии нужно обратиться в местную администрацию — там проконсультируют, как подать заявку.</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Для предпринимателей, развивающих туризм, также предусмотрены льготное кредитование строительства крупных точек притяжения (парки развлечений, аквапарки и др.), субсидии на строительство модульных гостиниц, кредитование строительства крупных гостиниц от 120 номеров. Подробнее о каждой программе господдержки можно узнать на сайте </w:t>
      </w:r>
      <w:proofErr w:type="spellStart"/>
      <w:r w:rsidR="00341FD0">
        <w:fldChar w:fldCharType="begin"/>
      </w:r>
      <w:r>
        <w:instrText>HYPERLINK "https://xn--80aapampemcchfmo7a3c9ehj.xn--p1ai/new-projects/turizm-i-gostepriimstvo/" \t "_blank"</w:instrText>
      </w:r>
      <w:r w:rsidR="00341FD0">
        <w:fldChar w:fldCharType="separate"/>
      </w:r>
      <w:r w:rsidRPr="00765FB9">
        <w:rPr>
          <w:rFonts w:ascii="Arial" w:eastAsia="Times New Roman" w:hAnsi="Arial" w:cs="Arial"/>
          <w:color w:val="0000FF"/>
          <w:kern w:val="0"/>
          <w:u w:val="single"/>
          <w:lang w:eastAsia="ru-RU"/>
        </w:rPr>
        <w:t>национальныепроекты</w:t>
      </w:r>
      <w:proofErr w:type="gramStart"/>
      <w:r w:rsidRPr="00765FB9">
        <w:rPr>
          <w:rFonts w:ascii="Arial" w:eastAsia="Times New Roman" w:hAnsi="Arial" w:cs="Arial"/>
          <w:color w:val="0000FF"/>
          <w:kern w:val="0"/>
          <w:u w:val="single"/>
          <w:lang w:eastAsia="ru-RU"/>
        </w:rPr>
        <w:t>.р</w:t>
      </w:r>
      <w:proofErr w:type="gramEnd"/>
      <w:r w:rsidRPr="00765FB9">
        <w:rPr>
          <w:rFonts w:ascii="Arial" w:eastAsia="Times New Roman" w:hAnsi="Arial" w:cs="Arial"/>
          <w:color w:val="0000FF"/>
          <w:kern w:val="0"/>
          <w:u w:val="single"/>
          <w:lang w:eastAsia="ru-RU"/>
        </w:rPr>
        <w:t>ф</w:t>
      </w:r>
      <w:proofErr w:type="spellEnd"/>
      <w:r w:rsidR="00341FD0">
        <w:fldChar w:fldCharType="end"/>
      </w:r>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Какие программы господдержки действуют в 2025 году</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В этом году государство планирует усовершенствовать процесс получения заёмных средств, поддержать турбизнес, предоставить новые программы для агробизнеса.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Поддержка импорта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Минэкономразвития еще в 2022 году выпустило Навигатор по мерам поддержки импорта в связи с санкционным давлением (</w:t>
      </w:r>
      <w:hyperlink r:id="rId40" w:tgtFrame="_blank" w:history="1">
        <w:r w:rsidRPr="00765FB9">
          <w:rPr>
            <w:rFonts w:ascii="Arial" w:eastAsia="Times New Roman" w:hAnsi="Arial" w:cs="Arial"/>
            <w:color w:val="0000FF"/>
            <w:kern w:val="0"/>
            <w:u w:val="single"/>
            <w:lang w:eastAsia="ru-RU"/>
          </w:rPr>
          <w:t>Письмо Минэкономразвития РФ от 22.09.2022 № 35970-ДВ/Д12И</w:t>
        </w:r>
      </w:hyperlink>
      <w:r w:rsidRPr="00765FB9">
        <w:rPr>
          <w:rFonts w:ascii="Arial" w:eastAsia="Times New Roman" w:hAnsi="Arial" w:cs="Arial"/>
          <w:color w:val="222222"/>
          <w:kern w:val="0"/>
          <w:lang w:eastAsia="ru-RU"/>
        </w:rPr>
        <w:t>), но некоторые меры действуют бессрочно. Например, приоритетное таможенное оформление товаров народного потребления, включая продукты питания и медикаменты, оборудование, комплектующие и запасные части; непривлечение участников ВЭД к ответственности за нарушение условий временного ввоза.</w:t>
      </w:r>
    </w:p>
    <w:p w:rsidR="003E4D9D" w:rsidRPr="00765FB9" w:rsidRDefault="00341FD0" w:rsidP="003E4D9D">
      <w:pPr>
        <w:spacing w:after="300" w:line="240" w:lineRule="auto"/>
        <w:rPr>
          <w:rFonts w:ascii="Arial" w:eastAsia="Times New Roman" w:hAnsi="Arial" w:cs="Arial"/>
          <w:color w:val="222222"/>
          <w:kern w:val="0"/>
          <w:lang w:eastAsia="ru-RU"/>
        </w:rPr>
      </w:pPr>
      <w:hyperlink r:id="rId41" w:tgtFrame="_blank" w:history="1">
        <w:r w:rsidR="003E4D9D" w:rsidRPr="00765FB9">
          <w:rPr>
            <w:rFonts w:ascii="Arial" w:eastAsia="Times New Roman" w:hAnsi="Arial" w:cs="Arial"/>
            <w:color w:val="0000FF"/>
            <w:kern w:val="0"/>
            <w:u w:val="single"/>
            <w:lang w:eastAsia="ru-RU"/>
          </w:rPr>
          <w:t>Полный список мер поддержки импорта</w:t>
        </w:r>
      </w:hyperlink>
      <w:r w:rsidR="003E4D9D"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Минпромторг запустил </w:t>
      </w:r>
      <w:hyperlink r:id="rId42" w:tgtFrame="_blank" w:history="1">
        <w:r w:rsidRPr="00765FB9">
          <w:rPr>
            <w:rFonts w:ascii="Arial" w:eastAsia="Times New Roman" w:hAnsi="Arial" w:cs="Arial"/>
            <w:color w:val="0000FF"/>
            <w:kern w:val="0"/>
            <w:u w:val="single"/>
            <w:lang w:eastAsia="ru-RU"/>
          </w:rPr>
          <w:t>сервис импортозамещения 2.0</w:t>
        </w:r>
      </w:hyperlink>
      <w:r w:rsidRPr="00765FB9">
        <w:rPr>
          <w:rFonts w:ascii="Arial" w:eastAsia="Times New Roman" w:hAnsi="Arial" w:cs="Arial"/>
          <w:color w:val="222222"/>
          <w:kern w:val="0"/>
          <w:lang w:eastAsia="ru-RU"/>
        </w:rPr>
        <w:t>. Также действуют меры поддержки по </w:t>
      </w:r>
      <w:hyperlink r:id="rId43" w:tgtFrame="_blank" w:history="1">
        <w:r w:rsidRPr="00765FB9">
          <w:rPr>
            <w:rFonts w:ascii="Arial" w:eastAsia="Times New Roman" w:hAnsi="Arial" w:cs="Arial"/>
            <w:color w:val="0000FF"/>
            <w:kern w:val="0"/>
            <w:u w:val="single"/>
            <w:lang w:eastAsia="ru-RU"/>
          </w:rPr>
          <w:t>параллельному импорту</w:t>
        </w:r>
      </w:hyperlink>
      <w:r w:rsidRPr="00765FB9">
        <w:rPr>
          <w:rFonts w:ascii="Arial" w:eastAsia="Times New Roman" w:hAnsi="Arial" w:cs="Arial"/>
          <w:color w:val="222222"/>
          <w:kern w:val="0"/>
          <w:lang w:eastAsia="ru-RU"/>
        </w:rPr>
        <w:t>, </w:t>
      </w:r>
      <w:hyperlink r:id="rId44" w:tgtFrame="_blank" w:history="1">
        <w:r w:rsidRPr="00765FB9">
          <w:rPr>
            <w:rFonts w:ascii="Arial" w:eastAsia="Times New Roman" w:hAnsi="Arial" w:cs="Arial"/>
            <w:color w:val="0000FF"/>
            <w:kern w:val="0"/>
            <w:u w:val="single"/>
            <w:lang w:eastAsia="ru-RU"/>
          </w:rPr>
          <w:t>льготные кредиты на приобретение приоритетной для импорта продукции</w:t>
        </w:r>
      </w:hyperlink>
      <w:r w:rsidRPr="00765FB9">
        <w:rPr>
          <w:rFonts w:ascii="Arial" w:eastAsia="Times New Roman" w:hAnsi="Arial" w:cs="Arial"/>
          <w:color w:val="222222"/>
          <w:kern w:val="0"/>
          <w:lang w:eastAsia="ru-RU"/>
        </w:rPr>
        <w:t> и др. Остальные можно посмотреть </w:t>
      </w:r>
      <w:hyperlink r:id="rId45" w:tgtFrame="_blank" w:history="1">
        <w:r w:rsidRPr="00765FB9">
          <w:rPr>
            <w:rFonts w:ascii="Arial" w:eastAsia="Times New Roman" w:hAnsi="Arial" w:cs="Arial"/>
            <w:color w:val="0000FF"/>
            <w:kern w:val="0"/>
            <w:u w:val="single"/>
            <w:lang w:eastAsia="ru-RU"/>
          </w:rPr>
          <w:t>на сайте</w:t>
        </w:r>
      </w:hyperlink>
      <w:r w:rsidRPr="00765FB9">
        <w:rPr>
          <w:rFonts w:ascii="Arial" w:eastAsia="Times New Roman" w:hAnsi="Arial" w:cs="Arial"/>
          <w:color w:val="222222"/>
          <w:kern w:val="0"/>
          <w:lang w:eastAsia="ru-RU"/>
        </w:rPr>
        <w:t> министерства.</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В 2025 году стоит ожидать не только продления механизма параллельного импорта товаров в РФ, но сокращения перечня подпадающих под него товаров. Это сокращение будет происходить с учетом выхода на рынок российских производителей аналогичной продукции.</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Поддержка IT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В условиях санкционных ограничений растет интерес к отечественным разработкам, а государство заинтересовано в удержании грамотных специалистов. Поэтому для IT-сферы разрабатываются комплексные меры поддержки. Они направлены как на сокращение финансового бремени компаний, так и на создание комфортных условий для работы.</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Часть </w:t>
      </w:r>
      <w:hyperlink r:id="rId46" w:tgtFrame="_blank" w:history="1">
        <w:r w:rsidRPr="00765FB9">
          <w:rPr>
            <w:rFonts w:ascii="Arial" w:eastAsia="Times New Roman" w:hAnsi="Arial" w:cs="Arial"/>
            <w:color w:val="0000FF"/>
            <w:kern w:val="0"/>
            <w:u w:val="single"/>
            <w:lang w:eastAsia="ru-RU"/>
          </w:rPr>
          <w:t>мер</w:t>
        </w:r>
      </w:hyperlink>
      <w:r w:rsidRPr="00765FB9">
        <w:rPr>
          <w:rFonts w:ascii="Arial" w:eastAsia="Times New Roman" w:hAnsi="Arial" w:cs="Arial"/>
          <w:color w:val="222222"/>
          <w:kern w:val="0"/>
          <w:lang w:eastAsia="ru-RU"/>
        </w:rPr>
        <w:t xml:space="preserve"> представлено на сайте </w:t>
      </w:r>
      <w:proofErr w:type="spellStart"/>
      <w:r w:rsidRPr="00765FB9">
        <w:rPr>
          <w:rFonts w:ascii="Arial" w:eastAsia="Times New Roman" w:hAnsi="Arial" w:cs="Arial"/>
          <w:color w:val="222222"/>
          <w:kern w:val="0"/>
          <w:lang w:eastAsia="ru-RU"/>
        </w:rPr>
        <w:t>Минцифры</w:t>
      </w:r>
      <w:proofErr w:type="spellEnd"/>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Кроме того, IT-компании могут рассчитывать </w:t>
      </w:r>
      <w:proofErr w:type="gramStart"/>
      <w:r w:rsidRPr="00765FB9">
        <w:rPr>
          <w:rFonts w:ascii="Arial" w:eastAsia="Times New Roman" w:hAnsi="Arial" w:cs="Arial"/>
          <w:color w:val="222222"/>
          <w:kern w:val="0"/>
          <w:lang w:eastAsia="ru-RU"/>
        </w:rPr>
        <w:t>на</w:t>
      </w:r>
      <w:proofErr w:type="gramEnd"/>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Налоговые льготы.</w:t>
      </w:r>
      <w:r w:rsidRPr="00765FB9">
        <w:rPr>
          <w:rFonts w:ascii="Arial" w:eastAsia="Times New Roman" w:hAnsi="Arial" w:cs="Arial"/>
          <w:color w:val="222222"/>
          <w:kern w:val="0"/>
          <w:lang w:eastAsia="ru-RU"/>
        </w:rPr>
        <w:t> С 2025 до 2030 года IT-компании будут платить налог на прибыль только в федеральный бюджет по ставке 5% (</w:t>
      </w:r>
      <w:hyperlink r:id="rId47" w:tgtFrame="_blank" w:history="1">
        <w:r w:rsidRPr="00765FB9">
          <w:rPr>
            <w:rFonts w:ascii="Arial" w:eastAsia="Times New Roman" w:hAnsi="Arial" w:cs="Arial"/>
            <w:color w:val="0000FF"/>
            <w:kern w:val="0"/>
            <w:u w:val="single"/>
            <w:lang w:eastAsia="ru-RU"/>
          </w:rPr>
          <w:t>Федеральный закон от 12.07.2024 № 176-ФЗ</w:t>
        </w:r>
      </w:hyperlink>
      <w:r w:rsidRPr="00765FB9">
        <w:rPr>
          <w:rFonts w:ascii="Arial" w:eastAsia="Times New Roman" w:hAnsi="Arial" w:cs="Arial"/>
          <w:color w:val="222222"/>
          <w:kern w:val="0"/>
          <w:lang w:eastAsia="ru-RU"/>
        </w:rPr>
        <w:t>). Кроме того, действует пониженная ставка по налогу на прибыль в размере 5% в отношении доходов от продажи акций аккредитованных IT -компаний. При этом льгота применяется при одновременном выполнении ряда условий.</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Чтобы воспользоваться льготой, IT-компания должна быть аккредитована и включена в специальный реестр </w:t>
      </w:r>
      <w:proofErr w:type="spellStart"/>
      <w:r w:rsidRPr="00765FB9">
        <w:rPr>
          <w:rFonts w:ascii="Arial" w:eastAsia="Times New Roman" w:hAnsi="Arial" w:cs="Arial"/>
          <w:color w:val="222222"/>
          <w:kern w:val="0"/>
          <w:lang w:eastAsia="ru-RU"/>
        </w:rPr>
        <w:t>Минцифры</w:t>
      </w:r>
      <w:proofErr w:type="spellEnd"/>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Проверки.</w:t>
      </w:r>
      <w:r w:rsidRPr="00765FB9">
        <w:rPr>
          <w:rFonts w:ascii="Arial" w:eastAsia="Times New Roman" w:hAnsi="Arial" w:cs="Arial"/>
          <w:color w:val="222222"/>
          <w:kern w:val="0"/>
          <w:lang w:eastAsia="ru-RU"/>
        </w:rPr>
        <w:t> До 3 марта 2025 года приостановлены внеплановые и плановые проверки для аккредитованных IT-компаний (</w:t>
      </w:r>
      <w:hyperlink r:id="rId48" w:tgtFrame="_blank" w:history="1">
        <w:r w:rsidRPr="00765FB9">
          <w:rPr>
            <w:rFonts w:ascii="Arial" w:eastAsia="Times New Roman" w:hAnsi="Arial" w:cs="Arial"/>
            <w:color w:val="0000FF"/>
            <w:kern w:val="0"/>
            <w:u w:val="single"/>
            <w:lang w:eastAsia="ru-RU"/>
          </w:rPr>
          <w:t>Письмо ФНС РФ от 24.03.2022 № СД-4-2/3586@</w:t>
        </w:r>
      </w:hyperlink>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Контроль.</w:t>
      </w:r>
      <w:r w:rsidRPr="00765FB9">
        <w:rPr>
          <w:rFonts w:ascii="Arial" w:eastAsia="Times New Roman" w:hAnsi="Arial" w:cs="Arial"/>
          <w:color w:val="222222"/>
          <w:kern w:val="0"/>
          <w:lang w:eastAsia="ru-RU"/>
        </w:rPr>
        <w:t> Освобождение аккредитованных IT-компаний на срок до трех лет от налогового, валютного контроля, других видов государственного контроля (надзора) и муниципального контроля.</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Привлечение персонала. </w:t>
      </w:r>
      <w:r w:rsidRPr="00765FB9">
        <w:rPr>
          <w:rFonts w:ascii="Arial" w:eastAsia="Times New Roman" w:hAnsi="Arial" w:cs="Arial"/>
          <w:color w:val="222222"/>
          <w:kern w:val="0"/>
          <w:lang w:eastAsia="ru-RU"/>
        </w:rPr>
        <w:t>Упрощение процедуры трудоустройства иностранцев, привлекаемых для работы.</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Удержание персонала.</w:t>
      </w:r>
      <w:r w:rsidRPr="00765FB9">
        <w:rPr>
          <w:rFonts w:ascii="Arial" w:eastAsia="Times New Roman" w:hAnsi="Arial" w:cs="Arial"/>
          <w:color w:val="222222"/>
          <w:kern w:val="0"/>
          <w:lang w:eastAsia="ru-RU"/>
        </w:rPr>
        <w:t> Сотрудникам IT-компаний предоставляется возможность оформления льготной ипотеки до 2030 года (в программе не участвуют компании из Москвы и Санкт-Петербурга).</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Также действует отсрочка от службы в армии для специалистов IT-компаний (</w:t>
      </w:r>
      <w:hyperlink r:id="rId49" w:tgtFrame="_blank" w:history="1">
        <w:r w:rsidRPr="00765FB9">
          <w:rPr>
            <w:rFonts w:ascii="Arial" w:eastAsia="Times New Roman" w:hAnsi="Arial" w:cs="Arial"/>
            <w:color w:val="0000FF"/>
            <w:kern w:val="0"/>
            <w:u w:val="single"/>
            <w:lang w:eastAsia="ru-RU"/>
          </w:rPr>
          <w:t>Постановление Правительства РФ от 28.03.2022 № 490</w:t>
        </w:r>
      </w:hyperlink>
      <w:r w:rsidRPr="00765FB9">
        <w:rPr>
          <w:rFonts w:ascii="Arial" w:eastAsia="Times New Roman" w:hAnsi="Arial" w:cs="Arial"/>
          <w:color w:val="222222"/>
          <w:kern w:val="0"/>
          <w:lang w:eastAsia="ru-RU"/>
        </w:rPr>
        <w:t>). Обратите внимание, что в конце марта 2025 года планируется обновление условий для оформления брони.</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 xml:space="preserve">Компенсация расходов на покупку </w:t>
      </w:r>
      <w:proofErr w:type="gramStart"/>
      <w:r w:rsidRPr="00765FB9">
        <w:rPr>
          <w:rFonts w:ascii="Arial" w:eastAsia="Times New Roman" w:hAnsi="Arial" w:cs="Arial"/>
          <w:b/>
          <w:bCs/>
          <w:color w:val="222222"/>
          <w:kern w:val="0"/>
          <w:lang w:eastAsia="ru-RU"/>
        </w:rPr>
        <w:t>российского</w:t>
      </w:r>
      <w:proofErr w:type="gramEnd"/>
      <w:r w:rsidRPr="00765FB9">
        <w:rPr>
          <w:rFonts w:ascii="Arial" w:eastAsia="Times New Roman" w:hAnsi="Arial" w:cs="Arial"/>
          <w:b/>
          <w:bCs/>
          <w:color w:val="222222"/>
          <w:kern w:val="0"/>
          <w:lang w:eastAsia="ru-RU"/>
        </w:rPr>
        <w:t xml:space="preserve"> ПО</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В рамках нового механизма поддержки малого и среднего бизнеса у предпринимателей появилась возможность приобрести </w:t>
      </w:r>
      <w:proofErr w:type="gramStart"/>
      <w:r w:rsidRPr="00765FB9">
        <w:rPr>
          <w:rFonts w:ascii="Arial" w:eastAsia="Times New Roman" w:hAnsi="Arial" w:cs="Arial"/>
          <w:color w:val="222222"/>
          <w:kern w:val="0"/>
          <w:lang w:eastAsia="ru-RU"/>
        </w:rPr>
        <w:t>российское</w:t>
      </w:r>
      <w:proofErr w:type="gramEnd"/>
      <w:r w:rsidRPr="00765FB9">
        <w:rPr>
          <w:rFonts w:ascii="Arial" w:eastAsia="Times New Roman" w:hAnsi="Arial" w:cs="Arial"/>
          <w:color w:val="222222"/>
          <w:kern w:val="0"/>
          <w:lang w:eastAsia="ru-RU"/>
        </w:rPr>
        <w:t xml:space="preserve"> ПО на 50% дешевле. Но для этого нужно соответствовать требованиям по среднесписочной численности работников и доходам.</w:t>
      </w:r>
    </w:p>
    <w:p w:rsidR="003E4D9D" w:rsidRDefault="00341FD0" w:rsidP="003E4D9D">
      <w:pPr>
        <w:spacing w:after="300" w:line="240" w:lineRule="auto"/>
        <w:rPr>
          <w:rFonts w:ascii="Arial" w:eastAsia="Times New Roman" w:hAnsi="Arial" w:cs="Arial"/>
          <w:color w:val="222222"/>
          <w:kern w:val="0"/>
          <w:lang w:eastAsia="ru-RU"/>
        </w:rPr>
      </w:pPr>
      <w:hyperlink r:id="rId50" w:history="1">
        <w:r w:rsidR="003E4D9D" w:rsidRPr="00765FB9">
          <w:rPr>
            <w:rFonts w:ascii="Arial" w:eastAsia="Times New Roman" w:hAnsi="Arial" w:cs="Arial"/>
            <w:color w:val="0000FF"/>
            <w:kern w:val="0"/>
            <w:u w:val="single"/>
            <w:lang w:eastAsia="ru-RU"/>
          </w:rPr>
          <w:t xml:space="preserve">Требования к бизнесу, претендующему на компенсацию затрат </w:t>
        </w:r>
        <w:proofErr w:type="gramStart"/>
        <w:r w:rsidR="003E4D9D" w:rsidRPr="00765FB9">
          <w:rPr>
            <w:rFonts w:ascii="Arial" w:eastAsia="Times New Roman" w:hAnsi="Arial" w:cs="Arial"/>
            <w:color w:val="0000FF"/>
            <w:kern w:val="0"/>
            <w:u w:val="single"/>
            <w:lang w:eastAsia="ru-RU"/>
          </w:rPr>
          <w:t>на</w:t>
        </w:r>
        <w:proofErr w:type="gramEnd"/>
        <w:r w:rsidR="003E4D9D" w:rsidRPr="00765FB9">
          <w:rPr>
            <w:rFonts w:ascii="Arial" w:eastAsia="Times New Roman" w:hAnsi="Arial" w:cs="Arial"/>
            <w:color w:val="0000FF"/>
            <w:kern w:val="0"/>
            <w:u w:val="single"/>
            <w:lang w:eastAsia="ru-RU"/>
          </w:rPr>
          <w:t> ПО</w:t>
        </w:r>
      </w:hyperlink>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«Зонтичный» механизм для получения заёмного финансирования</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«Зонтичный» механизм предоставления поручительств позволяет бизнесу получать кредиты и снижать конечные процентные ставки по ним. Поручительство обеспечивает до 50% от суммы кредита, а предприниматель может получить его в «одном окне» банка.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Оплата комиссии за поручительство возложена не на предпринимателя, а на банк. Заёмщики со средним риском смогут увеличить объем привлеченных средств за счет поручительств и высвободить залоги, с низким риском — получить кредитные средства в среднем ниже на 1–2%.</w:t>
      </w:r>
    </w:p>
    <w:p w:rsidR="003E4D9D" w:rsidRPr="00765FB9" w:rsidRDefault="003E4D9D" w:rsidP="003E4D9D">
      <w:pPr>
        <w:spacing w:after="0" w:line="240" w:lineRule="auto"/>
        <w:rPr>
          <w:rFonts w:ascii="Arial" w:eastAsia="Times New Roman" w:hAnsi="Arial" w:cs="Arial"/>
          <w:color w:val="222222"/>
          <w:kern w:val="0"/>
          <w:lang w:eastAsia="ru-RU"/>
        </w:rPr>
      </w:pPr>
    </w:p>
    <w:p w:rsidR="003E4D9D" w:rsidRDefault="00341FD0" w:rsidP="003E4D9D">
      <w:pPr>
        <w:spacing w:after="0" w:line="240" w:lineRule="auto"/>
        <w:rPr>
          <w:rFonts w:ascii="Arial" w:eastAsia="Times New Roman" w:hAnsi="Arial" w:cs="Arial"/>
          <w:color w:val="222222"/>
          <w:kern w:val="0"/>
          <w:lang w:eastAsia="ru-RU"/>
        </w:rPr>
      </w:pPr>
      <w:hyperlink r:id="rId51" w:history="1">
        <w:r w:rsidR="003E4D9D" w:rsidRPr="00765FB9">
          <w:rPr>
            <w:rFonts w:ascii="Arial" w:eastAsia="Times New Roman" w:hAnsi="Arial" w:cs="Arial"/>
            <w:color w:val="0000FF"/>
            <w:kern w:val="0"/>
            <w:u w:val="single"/>
            <w:lang w:eastAsia="ru-RU"/>
          </w:rPr>
          <w:t>Финансовый инструмент для малого бизнеса: кредиты через «зонтичный» механизм</w:t>
        </w:r>
      </w:hyperlink>
    </w:p>
    <w:p w:rsidR="003E4D9D" w:rsidRPr="00765FB9" w:rsidRDefault="003E4D9D" w:rsidP="003E4D9D">
      <w:pPr>
        <w:spacing w:after="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Субсидии на возмещение процентов по кредиту</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В рамках проекта федерального бюджета РФ на 2025-2027 годы предусмотрено субсидирование кредитования МСП. Предполагается, что в 2025 году эта мера поддержки позволит компенсировать часть затрат на увеличение процентной ставки и сделает кредиты доступными для бизнеса.</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Условия получения субсидии нужно уточнять в регионах.</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Поддержка малого агробизнеса в 2025 году</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С 1 января 2025 года госпрограмма развития сельского хозяйства скорректирована с учетом роста технологичности производства и необходимости подготовки научно-педагогических кадров и молодых специалистов (</w:t>
      </w:r>
      <w:hyperlink r:id="rId52" w:tgtFrame="_blank" w:history="1">
        <w:r w:rsidRPr="00765FB9">
          <w:rPr>
            <w:rFonts w:ascii="Arial" w:eastAsia="Times New Roman" w:hAnsi="Arial" w:cs="Arial"/>
            <w:color w:val="0000FF"/>
            <w:kern w:val="0"/>
            <w:u w:val="single"/>
            <w:lang w:eastAsia="ru-RU"/>
          </w:rPr>
          <w:t>Постановление Правительства РФ от 25.12.2024 №1893</w:t>
        </w:r>
      </w:hyperlink>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Государство планирует компенсировать предприятиям агропрома часть расходов по соглашениям о целевом обучении на аграрных направлениях в вузах и по ученическим договорам. Частично будет восполнена оплата труда и проживания привлеченных на практику студентов аграрных вузов и сельскохозяйственных направлений </w:t>
      </w:r>
      <w:proofErr w:type="spellStart"/>
      <w:r w:rsidRPr="00765FB9">
        <w:rPr>
          <w:rFonts w:ascii="Arial" w:eastAsia="Times New Roman" w:hAnsi="Arial" w:cs="Arial"/>
          <w:color w:val="222222"/>
          <w:kern w:val="0"/>
          <w:lang w:eastAsia="ru-RU"/>
        </w:rPr>
        <w:t>неаграрных</w:t>
      </w:r>
      <w:proofErr w:type="spellEnd"/>
      <w:r w:rsidRPr="00765FB9">
        <w:rPr>
          <w:rFonts w:ascii="Arial" w:eastAsia="Times New Roman" w:hAnsi="Arial" w:cs="Arial"/>
          <w:color w:val="222222"/>
          <w:kern w:val="0"/>
          <w:lang w:eastAsia="ru-RU"/>
        </w:rPr>
        <w:t xml:space="preserve"> вузов.</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Теперь агропредприятия и ИП смогут вернуть часть средств на строительство или приобретение жилья для преподавателей аграрных вузов — оно будет предоставляться им по договору найма.</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Субсидии для животноводов.</w:t>
      </w:r>
      <w:r w:rsidRPr="00765FB9">
        <w:rPr>
          <w:rFonts w:ascii="Arial" w:eastAsia="Times New Roman" w:hAnsi="Arial" w:cs="Arial"/>
          <w:color w:val="222222"/>
          <w:kern w:val="0"/>
          <w:lang w:eastAsia="ru-RU"/>
        </w:rPr>
        <w:t> Животноводы могут рассчитывать на возмещение части затрат на выращивание крупного рогатого скота и последующее производство продукции (</w:t>
      </w:r>
      <w:hyperlink r:id="rId53" w:tgtFrame="_blank" w:history="1">
        <w:r w:rsidRPr="00765FB9">
          <w:rPr>
            <w:rFonts w:ascii="Arial" w:eastAsia="Times New Roman" w:hAnsi="Arial" w:cs="Arial"/>
            <w:color w:val="0000FF"/>
            <w:kern w:val="0"/>
            <w:u w:val="single"/>
            <w:lang w:eastAsia="ru-RU"/>
          </w:rPr>
          <w:t>Постановление Правительства РФ от 01.12.2022 № 2201</w:t>
        </w:r>
      </w:hyperlink>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Для некоторых категорий аграриев условия поддержки будут смягчены: для фермерских хозяйств, занимающихся развитием семейных ферм, а также для сельскохозяйственных кооперативов, использующих гранты на укрепление материально-технической базы. По условиям предоставления поддержки они должны брать одного работника на каждые 10 </w:t>
      </w:r>
      <w:proofErr w:type="gramStart"/>
      <w:r w:rsidRPr="00765FB9">
        <w:rPr>
          <w:rFonts w:ascii="Arial" w:eastAsia="Times New Roman" w:hAnsi="Arial" w:cs="Arial"/>
          <w:color w:val="222222"/>
          <w:kern w:val="0"/>
          <w:lang w:eastAsia="ru-RU"/>
        </w:rPr>
        <w:t>млн</w:t>
      </w:r>
      <w:proofErr w:type="gramEnd"/>
      <w:r w:rsidRPr="00765FB9">
        <w:rPr>
          <w:rFonts w:ascii="Arial" w:eastAsia="Times New Roman" w:hAnsi="Arial" w:cs="Arial"/>
          <w:color w:val="222222"/>
          <w:kern w:val="0"/>
          <w:lang w:eastAsia="ru-RU"/>
        </w:rPr>
        <w:t xml:space="preserve"> руб.</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Грант «Агротуризм». </w:t>
      </w:r>
      <w:hyperlink r:id="rId54" w:tgtFrame="_blank" w:history="1">
        <w:r w:rsidRPr="00765FB9">
          <w:rPr>
            <w:rFonts w:ascii="Arial" w:eastAsia="Times New Roman" w:hAnsi="Arial" w:cs="Arial"/>
            <w:color w:val="0000FF"/>
            <w:kern w:val="0"/>
            <w:u w:val="single"/>
            <w:lang w:eastAsia="ru-RU"/>
          </w:rPr>
          <w:t>Постановление Правительства РФ от 16.12.2021 № 2309</w:t>
        </w:r>
      </w:hyperlink>
      <w:r w:rsidRPr="00765FB9">
        <w:rPr>
          <w:rFonts w:ascii="Arial" w:eastAsia="Times New Roman" w:hAnsi="Arial" w:cs="Arial"/>
          <w:color w:val="222222"/>
          <w:kern w:val="0"/>
          <w:lang w:eastAsia="ru-RU"/>
        </w:rPr>
        <w:t> ввело грант на проекты, связанные с сельским туризмом. Малый аграрный бизнес может претендовать на сумму до 10 </w:t>
      </w:r>
      <w:proofErr w:type="gramStart"/>
      <w:r w:rsidRPr="00765FB9">
        <w:rPr>
          <w:rFonts w:ascii="Arial" w:eastAsia="Times New Roman" w:hAnsi="Arial" w:cs="Arial"/>
          <w:color w:val="222222"/>
          <w:kern w:val="0"/>
          <w:lang w:eastAsia="ru-RU"/>
        </w:rPr>
        <w:t>млн</w:t>
      </w:r>
      <w:proofErr w:type="gramEnd"/>
      <w:r w:rsidRPr="00765FB9">
        <w:rPr>
          <w:rFonts w:ascii="Arial" w:eastAsia="Times New Roman" w:hAnsi="Arial" w:cs="Arial"/>
          <w:color w:val="222222"/>
          <w:kern w:val="0"/>
          <w:lang w:eastAsia="ru-RU"/>
        </w:rPr>
        <w:t xml:space="preserve"> руб., если, например, занимается строительством или ремонтом помещений для приема туристов, создает развлекательную инфраструктуру, закупает туристическое оборудование и т.д. Грант не дадут владельцам личных подсобных хозяйств.</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Перечень целевых направлений расходования гранта «Агротуризм» утвержден </w:t>
      </w:r>
      <w:hyperlink r:id="rId55" w:tgtFrame="_blank" w:history="1">
        <w:r w:rsidRPr="00765FB9">
          <w:rPr>
            <w:rFonts w:ascii="Arial" w:eastAsia="Times New Roman" w:hAnsi="Arial" w:cs="Arial"/>
            <w:color w:val="0000FF"/>
            <w:kern w:val="0"/>
            <w:u w:val="single"/>
            <w:lang w:eastAsia="ru-RU"/>
          </w:rPr>
          <w:t>Приказом Министерства сельского хозяйства РФ от 02.03.2022 № 116</w:t>
        </w:r>
      </w:hyperlink>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В </w:t>
      </w:r>
      <w:hyperlink r:id="rId56" w:tgtFrame="_blank" w:history="1">
        <w:r w:rsidRPr="00765FB9">
          <w:rPr>
            <w:rFonts w:ascii="Arial" w:eastAsia="Times New Roman" w:hAnsi="Arial" w:cs="Arial"/>
            <w:color w:val="0000FF"/>
            <w:kern w:val="0"/>
            <w:u w:val="single"/>
            <w:lang w:eastAsia="ru-RU"/>
          </w:rPr>
          <w:t>Приказе Министерства сельского хозяйства РФ от 10.02.2022 № 68</w:t>
        </w:r>
      </w:hyperlink>
      <w:r w:rsidRPr="00765FB9">
        <w:rPr>
          <w:rFonts w:ascii="Arial" w:eastAsia="Times New Roman" w:hAnsi="Arial" w:cs="Arial"/>
          <w:color w:val="222222"/>
          <w:kern w:val="0"/>
          <w:lang w:eastAsia="ru-RU"/>
        </w:rPr>
        <w:t> установлены требования к заявителям и необходимые документы, формы документов, критерии отбора проектов.</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Грант «</w:t>
      </w:r>
      <w:proofErr w:type="spellStart"/>
      <w:r w:rsidRPr="00765FB9">
        <w:rPr>
          <w:rFonts w:ascii="Arial" w:eastAsia="Times New Roman" w:hAnsi="Arial" w:cs="Arial"/>
          <w:b/>
          <w:bCs/>
          <w:color w:val="222222"/>
          <w:kern w:val="0"/>
          <w:lang w:eastAsia="ru-RU"/>
        </w:rPr>
        <w:t>Агропрогресс</w:t>
      </w:r>
      <w:proofErr w:type="spellEnd"/>
      <w:r w:rsidRPr="00765FB9">
        <w:rPr>
          <w:rFonts w:ascii="Arial" w:eastAsia="Times New Roman" w:hAnsi="Arial" w:cs="Arial"/>
          <w:b/>
          <w:bCs/>
          <w:color w:val="222222"/>
          <w:kern w:val="0"/>
          <w:lang w:eastAsia="ru-RU"/>
        </w:rPr>
        <w:t>».</w:t>
      </w:r>
      <w:r w:rsidRPr="00765FB9">
        <w:rPr>
          <w:rFonts w:ascii="Arial" w:eastAsia="Times New Roman" w:hAnsi="Arial" w:cs="Arial"/>
          <w:color w:val="222222"/>
          <w:kern w:val="0"/>
          <w:lang w:eastAsia="ru-RU"/>
        </w:rPr>
        <w:t> На грант «</w:t>
      </w:r>
      <w:proofErr w:type="spellStart"/>
      <w:r w:rsidRPr="00765FB9">
        <w:rPr>
          <w:rFonts w:ascii="Arial" w:eastAsia="Times New Roman" w:hAnsi="Arial" w:cs="Arial"/>
          <w:color w:val="222222"/>
          <w:kern w:val="0"/>
          <w:lang w:eastAsia="ru-RU"/>
        </w:rPr>
        <w:t>Агропрогресс</w:t>
      </w:r>
      <w:proofErr w:type="spellEnd"/>
      <w:r w:rsidRPr="00765FB9">
        <w:rPr>
          <w:rFonts w:ascii="Arial" w:eastAsia="Times New Roman" w:hAnsi="Arial" w:cs="Arial"/>
          <w:color w:val="222222"/>
          <w:kern w:val="0"/>
          <w:lang w:eastAsia="ru-RU"/>
        </w:rPr>
        <w:t>» могут претендовать сельскохозяйственные товаропроизводители, официально работающие не менее двух лет на сельской территории (</w:t>
      </w:r>
      <w:hyperlink r:id="rId57" w:tgtFrame="_blank" w:history="1">
        <w:r w:rsidRPr="00765FB9">
          <w:rPr>
            <w:rFonts w:ascii="Arial" w:eastAsia="Times New Roman" w:hAnsi="Arial" w:cs="Arial"/>
            <w:color w:val="0000FF"/>
            <w:kern w:val="0"/>
            <w:u w:val="single"/>
            <w:lang w:eastAsia="ru-RU"/>
          </w:rPr>
          <w:t>Постановление Правительства РФ от 26.11.2020 № 1932</w:t>
        </w:r>
      </w:hyperlink>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Сумма господдержки — не более 30 </w:t>
      </w:r>
      <w:proofErr w:type="gramStart"/>
      <w:r w:rsidRPr="00765FB9">
        <w:rPr>
          <w:rFonts w:ascii="Arial" w:eastAsia="Times New Roman" w:hAnsi="Arial" w:cs="Arial"/>
          <w:color w:val="222222"/>
          <w:kern w:val="0"/>
          <w:lang w:eastAsia="ru-RU"/>
        </w:rPr>
        <w:t>млн</w:t>
      </w:r>
      <w:proofErr w:type="gramEnd"/>
      <w:r w:rsidRPr="00765FB9">
        <w:rPr>
          <w:rFonts w:ascii="Arial" w:eastAsia="Times New Roman" w:hAnsi="Arial" w:cs="Arial"/>
          <w:color w:val="222222"/>
          <w:kern w:val="0"/>
          <w:lang w:eastAsia="ru-RU"/>
        </w:rPr>
        <w:t xml:space="preserve"> руб. Средства могут направляться на развитие базы по производству, хранению, переработке и реализации продукции, покупку, строительство новых объектов для производства и др.</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w:t>
      </w:r>
      <w:proofErr w:type="spellStart"/>
      <w:r w:rsidRPr="00765FB9">
        <w:rPr>
          <w:rFonts w:ascii="Arial" w:eastAsia="Times New Roman" w:hAnsi="Arial" w:cs="Arial"/>
          <w:b/>
          <w:bCs/>
          <w:color w:val="222222"/>
          <w:kern w:val="0"/>
          <w:lang w:eastAsia="ru-RU"/>
        </w:rPr>
        <w:t>Агростартап</w:t>
      </w:r>
      <w:proofErr w:type="spellEnd"/>
      <w:r w:rsidRPr="00765FB9">
        <w:rPr>
          <w:rFonts w:ascii="Arial" w:eastAsia="Times New Roman" w:hAnsi="Arial" w:cs="Arial"/>
          <w:b/>
          <w:bCs/>
          <w:color w:val="222222"/>
          <w:kern w:val="0"/>
          <w:lang w:eastAsia="ru-RU"/>
        </w:rPr>
        <w:t>».</w:t>
      </w:r>
      <w:r w:rsidRPr="00765FB9">
        <w:rPr>
          <w:rFonts w:ascii="Arial" w:eastAsia="Times New Roman" w:hAnsi="Arial" w:cs="Arial"/>
          <w:color w:val="222222"/>
          <w:kern w:val="0"/>
          <w:lang w:eastAsia="ru-RU"/>
        </w:rPr>
        <w:t> Начинающим аграриям (КФХ, ИП) подойдет грант на приобретение оборудования для переработки сельхозпродукции или на выращивание самой сельхозпродукции. Суммы: 3-5 </w:t>
      </w:r>
      <w:proofErr w:type="gramStart"/>
      <w:r w:rsidRPr="00765FB9">
        <w:rPr>
          <w:rFonts w:ascii="Arial" w:eastAsia="Times New Roman" w:hAnsi="Arial" w:cs="Arial"/>
          <w:color w:val="222222"/>
          <w:kern w:val="0"/>
          <w:lang w:eastAsia="ru-RU"/>
        </w:rPr>
        <w:t>млн</w:t>
      </w:r>
      <w:proofErr w:type="gramEnd"/>
      <w:r w:rsidRPr="00765FB9">
        <w:rPr>
          <w:rFonts w:ascii="Arial" w:eastAsia="Times New Roman" w:hAnsi="Arial" w:cs="Arial"/>
          <w:color w:val="222222"/>
          <w:kern w:val="0"/>
          <w:lang w:eastAsia="ru-RU"/>
        </w:rPr>
        <w:t xml:space="preserve"> руб. В 2025 году для получателей гранта «</w:t>
      </w:r>
      <w:proofErr w:type="spellStart"/>
      <w:r w:rsidRPr="00765FB9">
        <w:rPr>
          <w:rFonts w:ascii="Arial" w:eastAsia="Times New Roman" w:hAnsi="Arial" w:cs="Arial"/>
          <w:color w:val="222222"/>
          <w:kern w:val="0"/>
          <w:lang w:eastAsia="ru-RU"/>
        </w:rPr>
        <w:t>Агростартап</w:t>
      </w:r>
      <w:proofErr w:type="spellEnd"/>
      <w:r w:rsidRPr="00765FB9">
        <w:rPr>
          <w:rFonts w:ascii="Arial" w:eastAsia="Times New Roman" w:hAnsi="Arial" w:cs="Arial"/>
          <w:color w:val="222222"/>
          <w:kern w:val="0"/>
          <w:lang w:eastAsia="ru-RU"/>
        </w:rPr>
        <w:t>» предоставлены новые возможности. Срок его использования для сельхозпроизводителей, работающих на приграничных территориях, увеличен с 18 до 30 месяцев.</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Грант «</w:t>
      </w:r>
      <w:proofErr w:type="spellStart"/>
      <w:r w:rsidRPr="00765FB9">
        <w:rPr>
          <w:rFonts w:ascii="Arial" w:eastAsia="Times New Roman" w:hAnsi="Arial" w:cs="Arial"/>
          <w:b/>
          <w:bCs/>
          <w:color w:val="222222"/>
          <w:kern w:val="0"/>
          <w:lang w:eastAsia="ru-RU"/>
        </w:rPr>
        <w:t>Агромотиватор</w:t>
      </w:r>
      <w:proofErr w:type="spellEnd"/>
      <w:r w:rsidRPr="00765FB9">
        <w:rPr>
          <w:rFonts w:ascii="Arial" w:eastAsia="Times New Roman" w:hAnsi="Arial" w:cs="Arial"/>
          <w:b/>
          <w:bCs/>
          <w:color w:val="222222"/>
          <w:kern w:val="0"/>
          <w:lang w:eastAsia="ru-RU"/>
        </w:rPr>
        <w:t>». </w:t>
      </w:r>
      <w:r w:rsidRPr="00765FB9">
        <w:rPr>
          <w:rFonts w:ascii="Arial" w:eastAsia="Times New Roman" w:hAnsi="Arial" w:cs="Arial"/>
          <w:color w:val="222222"/>
          <w:kern w:val="0"/>
          <w:lang w:eastAsia="ru-RU"/>
        </w:rPr>
        <w:t>Эта мера поддержки рассчитана на ветеранов и участников СВО, уволенных в запас. Они смогут получить грант, чтобы начать предпринимательскую деятельность в сельском хозяйстве. До 7 </w:t>
      </w:r>
      <w:proofErr w:type="gramStart"/>
      <w:r w:rsidRPr="00765FB9">
        <w:rPr>
          <w:rFonts w:ascii="Arial" w:eastAsia="Times New Roman" w:hAnsi="Arial" w:cs="Arial"/>
          <w:color w:val="222222"/>
          <w:kern w:val="0"/>
          <w:lang w:eastAsia="ru-RU"/>
        </w:rPr>
        <w:t>млн</w:t>
      </w:r>
      <w:proofErr w:type="gramEnd"/>
      <w:r w:rsidRPr="00765FB9">
        <w:rPr>
          <w:rFonts w:ascii="Arial" w:eastAsia="Times New Roman" w:hAnsi="Arial" w:cs="Arial"/>
          <w:color w:val="222222"/>
          <w:kern w:val="0"/>
          <w:lang w:eastAsia="ru-RU"/>
        </w:rPr>
        <w:t xml:space="preserve"> руб. составит грант на разведение крупного рогатого скота для производства мясной и молочной продукции, до 5 млн руб. можно получить на ведение агробизнеса по другим направлениям. Отбирать предпринимателей и проекты будут региональные комиссии.</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Проект «Развитие овощеводства и картофелеводства». А</w:t>
      </w:r>
      <w:r w:rsidRPr="00765FB9">
        <w:rPr>
          <w:rFonts w:ascii="Arial" w:eastAsia="Times New Roman" w:hAnsi="Arial" w:cs="Arial"/>
          <w:color w:val="222222"/>
          <w:kern w:val="0"/>
          <w:lang w:eastAsia="ru-RU"/>
        </w:rPr>
        <w:t>грарии могут воспользоваться проектом «Развитие овощеводства и картофелеводства» (</w:t>
      </w:r>
      <w:hyperlink r:id="rId58" w:tgtFrame="_blank" w:history="1">
        <w:r w:rsidRPr="00765FB9">
          <w:rPr>
            <w:rFonts w:ascii="Arial" w:eastAsia="Times New Roman" w:hAnsi="Arial" w:cs="Arial"/>
            <w:color w:val="0000FF"/>
            <w:kern w:val="0"/>
            <w:u w:val="single"/>
            <w:lang w:eastAsia="ru-RU"/>
          </w:rPr>
          <w:t>Постановление Правительства РФ от 24.11.2023 № 1984</w:t>
        </w:r>
      </w:hyperlink>
      <w:r w:rsidRPr="00765FB9">
        <w:rPr>
          <w:rFonts w:ascii="Arial" w:eastAsia="Times New Roman" w:hAnsi="Arial" w:cs="Arial"/>
          <w:color w:val="222222"/>
          <w:kern w:val="0"/>
          <w:lang w:eastAsia="ru-RU"/>
        </w:rPr>
        <w:t xml:space="preserve">). Деньги можно потратить на проведение агротехнологических работ и производство картофеля и овощей в открытом грунте и теплицах с использованием технологии </w:t>
      </w:r>
      <w:proofErr w:type="spellStart"/>
      <w:r w:rsidRPr="00765FB9">
        <w:rPr>
          <w:rFonts w:ascii="Arial" w:eastAsia="Times New Roman" w:hAnsi="Arial" w:cs="Arial"/>
          <w:color w:val="222222"/>
          <w:kern w:val="0"/>
          <w:lang w:eastAsia="ru-RU"/>
        </w:rPr>
        <w:t>досвечивания</w:t>
      </w:r>
      <w:proofErr w:type="spellEnd"/>
      <w:r w:rsidRPr="00765FB9">
        <w:rPr>
          <w:rFonts w:ascii="Arial" w:eastAsia="Times New Roman" w:hAnsi="Arial" w:cs="Arial"/>
          <w:color w:val="222222"/>
          <w:kern w:val="0"/>
          <w:lang w:eastAsia="ru-RU"/>
        </w:rPr>
        <w:t>.</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Крым, Севастополь и дальневосточные регионы </w:t>
      </w:r>
      <w:proofErr w:type="gramStart"/>
      <w:r w:rsidRPr="00765FB9">
        <w:rPr>
          <w:rFonts w:ascii="Arial" w:eastAsia="Times New Roman" w:hAnsi="Arial" w:cs="Arial"/>
          <w:color w:val="222222"/>
          <w:kern w:val="0"/>
          <w:lang w:eastAsia="ru-RU"/>
        </w:rPr>
        <w:t>могут</w:t>
      </w:r>
      <w:proofErr w:type="gramEnd"/>
      <w:r w:rsidRPr="00765FB9">
        <w:rPr>
          <w:rFonts w:ascii="Arial" w:eastAsia="Times New Roman" w:hAnsi="Arial" w:cs="Arial"/>
          <w:color w:val="222222"/>
          <w:kern w:val="0"/>
          <w:lang w:eastAsia="ru-RU"/>
        </w:rPr>
        <w:t xml:space="preserve"> рассчитывают на более высокий коэффициент при расчете и распределении финансирования.</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Федеральные программы поддержки бизнеса</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Такой вид поддержки бизнеса можно разделить на несколько программ от различных ведомств и организаций.</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Программы Минэкономразвития</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Его интересы распространяются на реализацию </w:t>
      </w:r>
      <w:hyperlink r:id="rId59" w:tgtFrame="_blank" w:history="1">
        <w:r w:rsidRPr="00765FB9">
          <w:rPr>
            <w:rFonts w:ascii="Arial" w:eastAsia="Times New Roman" w:hAnsi="Arial" w:cs="Arial"/>
            <w:color w:val="0000FF"/>
            <w:kern w:val="0"/>
            <w:u w:val="single"/>
            <w:lang w:eastAsia="ru-RU"/>
          </w:rPr>
          <w:t>программы по предоставлению субсидий</w:t>
        </w:r>
      </w:hyperlink>
      <w:r w:rsidRPr="00765FB9">
        <w:rPr>
          <w:rFonts w:ascii="Arial" w:eastAsia="Times New Roman" w:hAnsi="Arial" w:cs="Arial"/>
          <w:color w:val="222222"/>
          <w:kern w:val="0"/>
          <w:lang w:eastAsia="ru-RU"/>
        </w:rPr>
        <w:t> из федерального бюджета для оказания господдержки субъектам МСП.</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Средства распределяются на конкурсной основе между регионами и выделяются на мероприятия, предусмотренные региональными программами, но при условии, что расходы софинансируются регионами.</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Программа Минэкономразвития предполагает прямые и непрямые меры поддержки, на которые могут рассчитывать те, кто занимается производством товаров, разрабатывает и внедряет инновационную продукцию, специализируется на народно-художественных промыслах, осуществляет ремесленную деятельность, продвигает сельский и экотуризм, развивает социальное предпринимательство.</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До 3 марта 2025 года Минэкономразвития принимает заявки в рамках </w:t>
      </w:r>
      <w:hyperlink r:id="rId60" w:tgtFrame="_blank" w:history="1">
        <w:r w:rsidRPr="00765FB9">
          <w:rPr>
            <w:rFonts w:ascii="Arial" w:eastAsia="Times New Roman" w:hAnsi="Arial" w:cs="Arial"/>
            <w:color w:val="0000FF"/>
            <w:kern w:val="0"/>
            <w:u w:val="single"/>
            <w:lang w:eastAsia="ru-RU"/>
          </w:rPr>
          <w:t>программы льготного кредитования на поддержку туристических проектов</w:t>
        </w:r>
      </w:hyperlink>
      <w:r w:rsidRPr="00765FB9">
        <w:rPr>
          <w:rFonts w:ascii="Arial" w:eastAsia="Times New Roman" w:hAnsi="Arial" w:cs="Arial"/>
          <w:color w:val="222222"/>
          <w:kern w:val="0"/>
          <w:lang w:eastAsia="ru-RU"/>
        </w:rPr>
        <w:t>. Она направлена на строительство крупных гостиничных проектов, горнолыжных курортов, круглогодичных парков развлечений и аквапарков.</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До 3 марта 2025 года принимаются заявки на конкурсный отбор по </w:t>
      </w:r>
      <w:hyperlink r:id="rId61" w:tgtFrame="_blank" w:history="1">
        <w:r w:rsidRPr="00765FB9">
          <w:rPr>
            <w:rFonts w:ascii="Arial" w:eastAsia="Times New Roman" w:hAnsi="Arial" w:cs="Arial"/>
            <w:color w:val="0000FF"/>
            <w:kern w:val="0"/>
            <w:u w:val="single"/>
            <w:lang w:eastAsia="ru-RU"/>
          </w:rPr>
          <w:t>программе субсидирования строительства модульных гостиниц</w:t>
        </w:r>
      </w:hyperlink>
      <w:r w:rsidRPr="00765FB9">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Корпорации МСП</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Эта организация занимается </w:t>
      </w:r>
      <w:hyperlink r:id="rId62" w:tgtFrame="_blank" w:history="1">
        <w:r w:rsidRPr="00765FB9">
          <w:rPr>
            <w:rFonts w:ascii="Arial" w:eastAsia="Times New Roman" w:hAnsi="Arial" w:cs="Arial"/>
            <w:color w:val="0000FF"/>
            <w:kern w:val="0"/>
            <w:u w:val="single"/>
            <w:lang w:eastAsia="ru-RU"/>
          </w:rPr>
          <w:t>решением различного спектра задач</w:t>
        </w:r>
      </w:hyperlink>
      <w:r w:rsidRPr="00765FB9">
        <w:rPr>
          <w:rFonts w:ascii="Arial" w:eastAsia="Times New Roman" w:hAnsi="Arial" w:cs="Arial"/>
          <w:color w:val="222222"/>
          <w:kern w:val="0"/>
          <w:lang w:eastAsia="ru-RU"/>
        </w:rPr>
        <w:t>, в числе которых оказывает финансовую, имущественную, юридическую, инфраструктурную, методологическую поддержку, занимается организацией различных видов сопровождения инвестпроектов и др. </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На </w:t>
      </w:r>
      <w:hyperlink r:id="rId63" w:tgtFrame="_blank" w:history="1">
        <w:r w:rsidRPr="00765FB9">
          <w:rPr>
            <w:rFonts w:ascii="Arial" w:eastAsia="Times New Roman" w:hAnsi="Arial" w:cs="Arial"/>
            <w:color w:val="0000FF"/>
            <w:kern w:val="0"/>
            <w:u w:val="single"/>
            <w:lang w:eastAsia="ru-RU"/>
          </w:rPr>
          <w:t>сайте корпорации</w:t>
        </w:r>
      </w:hyperlink>
      <w:r w:rsidRPr="00765FB9">
        <w:rPr>
          <w:rFonts w:ascii="Arial" w:eastAsia="Times New Roman" w:hAnsi="Arial" w:cs="Arial"/>
          <w:color w:val="222222"/>
          <w:kern w:val="0"/>
          <w:lang w:eastAsia="ru-RU"/>
        </w:rPr>
        <w:t> можно узнать обо всех льготах, субсидиях и грантах, которые положены вашей компании</w:t>
      </w:r>
      <w:r>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АО «МСП Банк»</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Занимается </w:t>
      </w:r>
      <w:hyperlink r:id="rId64" w:tgtFrame="_blank" w:history="1">
        <w:r w:rsidRPr="00765FB9">
          <w:rPr>
            <w:rFonts w:ascii="Arial" w:eastAsia="Times New Roman" w:hAnsi="Arial" w:cs="Arial"/>
            <w:color w:val="0000FF"/>
            <w:kern w:val="0"/>
            <w:u w:val="single"/>
            <w:lang w:eastAsia="ru-RU"/>
          </w:rPr>
          <w:t>госпрограммой финансовой поддержки предпринимательства</w:t>
        </w:r>
      </w:hyperlink>
      <w:r w:rsidRPr="00765FB9">
        <w:rPr>
          <w:rFonts w:ascii="Arial" w:eastAsia="Times New Roman" w:hAnsi="Arial" w:cs="Arial"/>
          <w:color w:val="222222"/>
          <w:kern w:val="0"/>
          <w:lang w:eastAsia="ru-RU"/>
        </w:rPr>
        <w:t>, предоставляя МСП прямые гарантии для получения банковских кредитов и помогая воспользоваться кредитными ресурсами при недостаточности залогового обеспечения.</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Организация выступает в роли гаранта исполнения субъектами МСП своих кредитных обязательств, разделяя с банками риски, которые могут возникать в результате ухудшения финансового состояния заемщика. Гарантийные продукты доступны субъектам МСП, желающим получить кредиты в банках-партнерах МСП Банка.</w:t>
      </w:r>
    </w:p>
    <w:p w:rsidR="003E4D9D" w:rsidRPr="00765FB9" w:rsidRDefault="003E4D9D" w:rsidP="003E4D9D">
      <w:pPr>
        <w:spacing w:after="0" w:line="240" w:lineRule="auto"/>
        <w:rPr>
          <w:rFonts w:ascii="Arial" w:eastAsia="Times New Roman" w:hAnsi="Arial" w:cs="Arial"/>
          <w:color w:val="222222"/>
          <w:kern w:val="0"/>
          <w:lang w:eastAsia="ru-RU"/>
        </w:rPr>
      </w:pPr>
    </w:p>
    <w:p w:rsidR="003E4D9D" w:rsidRDefault="003E4D9D" w:rsidP="003E4D9D">
      <w:pPr>
        <w:spacing w:after="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xml:space="preserve">Успешный бизнес всегда начинается с вопросов. </w:t>
      </w:r>
      <w:proofErr w:type="gramStart"/>
      <w:r w:rsidRPr="00765FB9">
        <w:rPr>
          <w:rFonts w:ascii="Arial" w:eastAsia="Times New Roman" w:hAnsi="Arial" w:cs="Arial"/>
          <w:color w:val="222222"/>
          <w:kern w:val="0"/>
          <w:lang w:eastAsia="ru-RU"/>
        </w:rPr>
        <w:t>Готовы</w:t>
      </w:r>
      <w:proofErr w:type="gramEnd"/>
      <w:r w:rsidRPr="00765FB9">
        <w:rPr>
          <w:rFonts w:ascii="Arial" w:eastAsia="Times New Roman" w:hAnsi="Arial" w:cs="Arial"/>
          <w:color w:val="222222"/>
          <w:kern w:val="0"/>
          <w:lang w:eastAsia="ru-RU"/>
        </w:rPr>
        <w:t xml:space="preserve"> поддержать на каждом этапе. Переходите в </w:t>
      </w:r>
      <w:proofErr w:type="spellStart"/>
      <w:r w:rsidRPr="00765FB9">
        <w:rPr>
          <w:rFonts w:ascii="Arial" w:eastAsia="Times New Roman" w:hAnsi="Arial" w:cs="Arial"/>
          <w:color w:val="222222"/>
          <w:kern w:val="0"/>
          <w:lang w:eastAsia="ru-RU"/>
        </w:rPr>
        <w:t>телеграм-бота</w:t>
      </w:r>
      <w:proofErr w:type="spellEnd"/>
      <w:r w:rsidRPr="00765FB9">
        <w:rPr>
          <w:rFonts w:ascii="Arial" w:eastAsia="Times New Roman" w:hAnsi="Arial" w:cs="Arial"/>
          <w:color w:val="222222"/>
          <w:kern w:val="0"/>
          <w:lang w:eastAsia="ru-RU"/>
        </w:rPr>
        <w:t xml:space="preserve"> и </w:t>
      </w:r>
      <w:hyperlink r:id="rId65" w:tgtFrame="_blank" w:history="1">
        <w:r w:rsidRPr="00765FB9">
          <w:rPr>
            <w:rFonts w:ascii="Arial" w:eastAsia="Times New Roman" w:hAnsi="Arial" w:cs="Arial"/>
            <w:color w:val="0000FF"/>
            <w:kern w:val="0"/>
            <w:u w:val="single"/>
            <w:lang w:eastAsia="ru-RU"/>
          </w:rPr>
          <w:t>получите бесплатную консультацию</w:t>
        </w:r>
      </w:hyperlink>
      <w:r w:rsidRPr="00765FB9">
        <w:rPr>
          <w:rFonts w:ascii="Arial" w:eastAsia="Times New Roman" w:hAnsi="Arial" w:cs="Arial"/>
          <w:color w:val="222222"/>
          <w:kern w:val="0"/>
          <w:lang w:eastAsia="ru-RU"/>
        </w:rPr>
        <w:t>, как начать свое дело.</w:t>
      </w:r>
    </w:p>
    <w:p w:rsidR="003E4D9D" w:rsidRDefault="003E4D9D" w:rsidP="003E4D9D">
      <w:pPr>
        <w:spacing w:after="0" w:line="240" w:lineRule="auto"/>
        <w:rPr>
          <w:rFonts w:ascii="Arial" w:eastAsia="Times New Roman" w:hAnsi="Arial" w:cs="Arial"/>
          <w:color w:val="222222"/>
          <w:kern w:val="0"/>
          <w:lang w:eastAsia="ru-RU"/>
        </w:rPr>
      </w:pPr>
    </w:p>
    <w:p w:rsidR="003E4D9D" w:rsidRPr="00765FB9" w:rsidRDefault="003E4D9D" w:rsidP="003E4D9D">
      <w:pPr>
        <w:spacing w:after="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Фонд содействия инновациям</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Эта организация </w:t>
      </w:r>
      <w:hyperlink r:id="rId66" w:tgtFrame="_blank" w:history="1">
        <w:r w:rsidRPr="00765FB9">
          <w:rPr>
            <w:rFonts w:ascii="Arial" w:eastAsia="Times New Roman" w:hAnsi="Arial" w:cs="Arial"/>
            <w:color w:val="0000FF"/>
            <w:kern w:val="0"/>
            <w:u w:val="single"/>
            <w:lang w:eastAsia="ru-RU"/>
          </w:rPr>
          <w:t>отвечает за развитие и поддержку малых предприятий</w:t>
        </w:r>
      </w:hyperlink>
      <w:r w:rsidRPr="00765FB9">
        <w:rPr>
          <w:rFonts w:ascii="Arial" w:eastAsia="Times New Roman" w:hAnsi="Arial" w:cs="Arial"/>
          <w:color w:val="222222"/>
          <w:kern w:val="0"/>
          <w:lang w:eastAsia="ru-RU"/>
        </w:rPr>
        <w:t> в научно-технической сфере и непосредственно оказывает финансовую помощь целевым проектам. Особенно известна программа «Умник», ориентированная на поддержку талантливых молодых инноваторов. Но также есть программа для стартапов «Старт», разные предложения по поддержке предприятий «Развитие», «Интернационализация», «Коммерциализация».</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Минсельхоз России</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Для агропромышленного комплекса предусмотрены </w:t>
      </w:r>
      <w:hyperlink r:id="rId67" w:tgtFrame="_blank" w:history="1">
        <w:r w:rsidRPr="00765FB9">
          <w:rPr>
            <w:rFonts w:ascii="Arial" w:eastAsia="Times New Roman" w:hAnsi="Arial" w:cs="Arial"/>
            <w:color w:val="0000FF"/>
            <w:kern w:val="0"/>
            <w:u w:val="single"/>
            <w:lang w:eastAsia="ru-RU"/>
          </w:rPr>
          <w:t>различные меры господдержки</w:t>
        </w:r>
      </w:hyperlink>
      <w:r w:rsidRPr="00765FB9">
        <w:rPr>
          <w:rFonts w:ascii="Arial" w:eastAsia="Times New Roman" w:hAnsi="Arial" w:cs="Arial"/>
          <w:color w:val="222222"/>
          <w:kern w:val="0"/>
          <w:lang w:eastAsia="ru-RU"/>
        </w:rPr>
        <w:t> в 2025 году. Товаропроизводители, организации и ИП, осуществляющие производство, переработку и реализацию соответствующей продукции, могут обратиться в уполномоченный Минсельхозом банк за краткосрочным или инвестиционным кредитом по ставке не более 5%.</w:t>
      </w:r>
    </w:p>
    <w:p w:rsidR="003E4D9D"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Также предусмотрены субсидии производителям сельскохозяйственной техники, субсидия на повышение продуктивности в молочном скотоводстве и др</w:t>
      </w:r>
      <w:r>
        <w:rPr>
          <w:rFonts w:ascii="Arial" w:eastAsia="Times New Roman" w:hAnsi="Arial" w:cs="Arial"/>
          <w:color w:val="222222"/>
          <w:kern w:val="0"/>
          <w:lang w:eastAsia="ru-RU"/>
        </w:rPr>
        <w: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Региональные программы поддержки</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Детали и условия программ поддержки, на основании которых можно претендовать на помощь государства в развитии бизнеса, можно узнать на региональных порталах малого и среднего предпринимательства. В поисковиках можно вбивать запрос таким образом: «региональный портал малого и среднего предпринимательства &lt;город&gt;».</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Например, вводим запрос «региональный портал малого и среднего предпринимательства Саратов» и выходим на </w:t>
      </w:r>
      <w:hyperlink r:id="rId68" w:tgtFrame="_blank" w:history="1">
        <w:r w:rsidRPr="00765FB9">
          <w:rPr>
            <w:rFonts w:ascii="Arial" w:eastAsia="Times New Roman" w:hAnsi="Arial" w:cs="Arial"/>
            <w:color w:val="0000FF"/>
            <w:kern w:val="0"/>
            <w:u w:val="single"/>
            <w:lang w:eastAsia="ru-RU"/>
          </w:rPr>
          <w:t>сайт</w:t>
        </w:r>
      </w:hyperlink>
      <w:r w:rsidRPr="00765FB9">
        <w:rPr>
          <w:rFonts w:ascii="Arial" w:eastAsia="Times New Roman" w:hAnsi="Arial" w:cs="Arial"/>
          <w:color w:val="222222"/>
          <w:kern w:val="0"/>
          <w:lang w:eastAsia="ru-RU"/>
        </w:rPr>
        <w:t>, который дает подробную информацию и по видам, и по формам, и по инфраструктуре поддержки.</w:t>
      </w:r>
    </w:p>
    <w:p w:rsidR="003E4D9D" w:rsidRPr="00765FB9" w:rsidRDefault="003E4D9D" w:rsidP="003E4D9D">
      <w:pPr>
        <w:spacing w:line="240" w:lineRule="auto"/>
        <w:jc w:val="center"/>
        <w:rPr>
          <w:rFonts w:ascii="Arial" w:eastAsia="Times New Roman" w:hAnsi="Arial" w:cs="Arial"/>
          <w:color w:val="222222"/>
          <w:kern w:val="0"/>
          <w:lang w:eastAsia="ru-RU"/>
        </w:rPr>
      </w:pPr>
      <w:r w:rsidRPr="00765FB9">
        <w:rPr>
          <w:rFonts w:ascii="Arial" w:eastAsia="Times New Roman" w:hAnsi="Arial" w:cs="Arial"/>
          <w:noProof/>
          <w:color w:val="0000FF"/>
          <w:kern w:val="0"/>
          <w:lang w:eastAsia="ru-RU"/>
        </w:rPr>
        <w:drawing>
          <wp:inline distT="0" distB="0" distL="0" distR="0">
            <wp:extent cx="16478250" cy="6877050"/>
            <wp:effectExtent l="0" t="0" r="0" b="0"/>
            <wp:docPr id="6" name="Рисунок 15">
              <a:hlinkClick xmlns:a="http://schemas.openxmlformats.org/drawingml/2006/main" r:id="rId6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69" tgtFrame="&quot;_blank&quot;"/>
                    </pic:cNvPr>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78250" cy="6877050"/>
                    </a:xfrm>
                    <a:prstGeom prst="rect">
                      <a:avLst/>
                    </a:prstGeom>
                    <a:noFill/>
                    <a:ln>
                      <a:noFill/>
                    </a:ln>
                  </pic:spPr>
                </pic:pic>
              </a:graphicData>
            </a:graphic>
          </wp:inline>
        </w:drawing>
      </w:r>
    </w:p>
    <w:p w:rsidR="003E4D9D" w:rsidRDefault="00341FD0" w:rsidP="003E4D9D">
      <w:pPr>
        <w:spacing w:after="0" w:line="240" w:lineRule="auto"/>
        <w:jc w:val="center"/>
        <w:rPr>
          <w:rFonts w:ascii="Arial" w:eastAsia="Times New Roman" w:hAnsi="Arial" w:cs="Arial"/>
          <w:color w:val="222222"/>
          <w:kern w:val="0"/>
          <w:lang w:eastAsia="ru-RU"/>
        </w:rPr>
      </w:pPr>
      <w:hyperlink r:id="rId71" w:tgtFrame="_blank" w:history="1">
        <w:r w:rsidR="003E4D9D" w:rsidRPr="00765FB9">
          <w:rPr>
            <w:rFonts w:ascii="Arial" w:eastAsia="Times New Roman" w:hAnsi="Arial" w:cs="Arial"/>
            <w:i/>
            <w:iCs/>
            <w:color w:val="0000FF"/>
            <w:kern w:val="0"/>
            <w:lang w:eastAsia="ru-RU"/>
          </w:rPr>
          <w:t>Центры инфраструктуры МСП в регионах</w:t>
        </w:r>
      </w:hyperlink>
      <w:r w:rsidR="003E4D9D" w:rsidRPr="00765FB9">
        <w:rPr>
          <w:rFonts w:ascii="Arial" w:eastAsia="Times New Roman" w:hAnsi="Arial" w:cs="Arial"/>
          <w:i/>
          <w:iCs/>
          <w:color w:val="222222"/>
          <w:kern w:val="0"/>
          <w:lang w:eastAsia="ru-RU"/>
        </w:rPr>
        <w:t> на сайте «Мой бизнес»</w:t>
      </w:r>
    </w:p>
    <w:p w:rsidR="003E4D9D" w:rsidRDefault="003E4D9D" w:rsidP="003E4D9D">
      <w:pPr>
        <w:spacing w:after="0" w:line="240" w:lineRule="auto"/>
        <w:jc w:val="center"/>
        <w:rPr>
          <w:rFonts w:ascii="Arial" w:eastAsia="Times New Roman" w:hAnsi="Arial" w:cs="Arial"/>
          <w:color w:val="222222"/>
          <w:kern w:val="0"/>
          <w:lang w:eastAsia="ru-RU"/>
        </w:rPr>
      </w:pPr>
    </w:p>
    <w:p w:rsidR="003E4D9D" w:rsidRPr="00765FB9" w:rsidRDefault="003E4D9D" w:rsidP="003E4D9D">
      <w:pPr>
        <w:spacing w:after="0" w:line="240" w:lineRule="auto"/>
        <w:jc w:val="center"/>
        <w:rPr>
          <w:rFonts w:ascii="Arial" w:eastAsia="Times New Roman" w:hAnsi="Arial" w:cs="Arial"/>
          <w:color w:val="222222"/>
          <w:kern w:val="0"/>
          <w:lang w:eastAsia="ru-RU"/>
        </w:rPr>
      </w:pPr>
      <w:r w:rsidRPr="00765FB9">
        <w:rPr>
          <w:rFonts w:ascii="Arial" w:eastAsia="Times New Roman" w:hAnsi="Arial" w:cs="Arial"/>
          <w:b/>
          <w:bCs/>
          <w:color w:val="222222"/>
          <w:kern w:val="0"/>
          <w:lang w:eastAsia="ru-RU"/>
        </w:rPr>
        <w:t>Поддержка самозанятых в 2025 году</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 </w:t>
      </w:r>
      <w:hyperlink r:id="rId72" w:tgtFrame="_blank" w:history="1">
        <w:r w:rsidRPr="00765FB9">
          <w:rPr>
            <w:rFonts w:ascii="Arial" w:eastAsia="Times New Roman" w:hAnsi="Arial" w:cs="Arial"/>
            <w:color w:val="0000FF"/>
            <w:kern w:val="0"/>
            <w:u w:val="single"/>
            <w:lang w:eastAsia="ru-RU"/>
          </w:rPr>
          <w:t>Постановление Правительства РФ от 29.09.2020 № 1563</w:t>
        </w:r>
      </w:hyperlink>
      <w:r w:rsidRPr="00765FB9">
        <w:rPr>
          <w:rFonts w:ascii="Arial" w:eastAsia="Times New Roman" w:hAnsi="Arial" w:cs="Arial"/>
          <w:color w:val="222222"/>
          <w:kern w:val="0"/>
          <w:lang w:eastAsia="ru-RU"/>
        </w:rPr>
        <w:t> распространило на самозанятых меры поддержки, которые ранее были предусмотрены для МСП.</w:t>
      </w:r>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Теперь они вправе воспользоваться </w:t>
      </w:r>
      <w:hyperlink r:id="rId73" w:tgtFrame="_blank" w:history="1">
        <w:r w:rsidRPr="00765FB9">
          <w:rPr>
            <w:rFonts w:ascii="Arial" w:eastAsia="Times New Roman" w:hAnsi="Arial" w:cs="Arial"/>
            <w:color w:val="0000FF"/>
            <w:kern w:val="0"/>
            <w:u w:val="single"/>
            <w:lang w:eastAsia="ru-RU"/>
          </w:rPr>
          <w:t>полным набором услуг, сервисов и финансовых инструментов</w:t>
        </w:r>
      </w:hyperlink>
      <w:r w:rsidRPr="00765FB9">
        <w:rPr>
          <w:rFonts w:ascii="Arial" w:eastAsia="Times New Roman" w:hAnsi="Arial" w:cs="Arial"/>
          <w:color w:val="222222"/>
          <w:kern w:val="0"/>
          <w:lang w:eastAsia="ru-RU"/>
        </w:rPr>
        <w:t> в центрах «Мой бизнес».</w:t>
      </w:r>
    </w:p>
    <w:p w:rsidR="003E4D9D" w:rsidRPr="00765FB9" w:rsidRDefault="00341FD0" w:rsidP="003E4D9D">
      <w:pPr>
        <w:spacing w:after="0" w:line="240" w:lineRule="auto"/>
        <w:rPr>
          <w:rFonts w:ascii="Arial" w:eastAsia="Times New Roman" w:hAnsi="Arial" w:cs="Arial"/>
          <w:color w:val="222222"/>
          <w:kern w:val="0"/>
          <w:lang w:eastAsia="ru-RU"/>
        </w:rPr>
      </w:pPr>
      <w:r>
        <w:rPr>
          <w:rFonts w:ascii="Arial" w:eastAsia="Times New Roman" w:hAnsi="Arial" w:cs="Arial"/>
          <w:noProof/>
          <w:color w:val="222222"/>
          <w:kern w:val="0"/>
          <w:lang w:eastAsia="ru-RU"/>
        </w:rPr>
      </w:r>
      <w:r>
        <w:rPr>
          <w:rFonts w:ascii="Arial" w:eastAsia="Times New Roman" w:hAnsi="Arial" w:cs="Arial"/>
          <w:noProof/>
          <w:color w:val="222222"/>
          <w:kern w:val="0"/>
          <w:lang w:eastAsia="ru-RU"/>
        </w:rPr>
        <w:pict>
          <v:rect id="AutoShape 7" o:spid="_x0000_s1029" style="width:48pt;height:4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" filled="f" stroked="f">
            <o:lock v:ext="edit" aspectratio="t"/>
            <w10:wrap type="none"/>
            <w10:anchorlock/>
          </v:rect>
        </w:pict>
      </w:r>
    </w:p>
    <w:p w:rsidR="003E4D9D" w:rsidRPr="00765FB9" w:rsidRDefault="00341FD0" w:rsidP="003E4D9D">
      <w:pPr>
        <w:spacing w:after="0" w:line="240" w:lineRule="auto"/>
        <w:rPr>
          <w:rFonts w:ascii="Arial" w:eastAsia="Times New Roman" w:hAnsi="Arial" w:cs="Arial"/>
          <w:color w:val="222222"/>
          <w:kern w:val="0"/>
          <w:lang w:eastAsia="ru-RU"/>
        </w:rPr>
      </w:pPr>
      <w:hyperlink r:id="rId74" w:tgtFrame="_blank" w:history="1">
        <w:r w:rsidR="003E4D9D" w:rsidRPr="00765FB9">
          <w:rPr>
            <w:rFonts w:ascii="Arial" w:eastAsia="Times New Roman" w:hAnsi="Arial" w:cs="Arial"/>
            <w:color w:val="0000FF"/>
            <w:kern w:val="0"/>
            <w:u w:val="single"/>
            <w:lang w:eastAsia="ru-RU"/>
          </w:rPr>
          <w:t>На что рассчитывать самозанятым в 2025 году</w:t>
        </w:r>
      </w:hyperlink>
    </w:p>
    <w:p w:rsidR="003E4D9D" w:rsidRPr="00765FB9" w:rsidRDefault="003E4D9D" w:rsidP="003E4D9D">
      <w:pPr>
        <w:spacing w:after="30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Также они вправе претендовать на аренду коворкингов и бизнес-инкубаторов по льготным ставкам, займы в размере до 1 </w:t>
      </w:r>
      <w:proofErr w:type="gramStart"/>
      <w:r w:rsidRPr="00765FB9">
        <w:rPr>
          <w:rFonts w:ascii="Arial" w:eastAsia="Times New Roman" w:hAnsi="Arial" w:cs="Arial"/>
          <w:color w:val="222222"/>
          <w:kern w:val="0"/>
          <w:lang w:eastAsia="ru-RU"/>
        </w:rPr>
        <w:t>млн</w:t>
      </w:r>
      <w:proofErr w:type="gramEnd"/>
      <w:r w:rsidRPr="00765FB9">
        <w:rPr>
          <w:rFonts w:ascii="Arial" w:eastAsia="Times New Roman" w:hAnsi="Arial" w:cs="Arial"/>
          <w:color w:val="222222"/>
          <w:kern w:val="0"/>
          <w:lang w:eastAsia="ru-RU"/>
        </w:rPr>
        <w:t xml:space="preserve"> руб. от государственных МФО.</w:t>
      </w:r>
    </w:p>
    <w:p w:rsidR="003E4D9D" w:rsidRPr="00765FB9" w:rsidRDefault="003E4D9D" w:rsidP="003E4D9D">
      <w:pPr>
        <w:spacing w:after="0" w:line="240" w:lineRule="auto"/>
        <w:rPr>
          <w:rFonts w:ascii="Arial" w:eastAsia="Times New Roman" w:hAnsi="Arial" w:cs="Arial"/>
          <w:color w:val="222222"/>
          <w:kern w:val="0"/>
          <w:lang w:eastAsia="ru-RU"/>
        </w:rPr>
      </w:pPr>
      <w:r w:rsidRPr="00765FB9">
        <w:rPr>
          <w:rFonts w:ascii="Arial" w:eastAsia="Times New Roman" w:hAnsi="Arial" w:cs="Arial"/>
          <w:color w:val="222222"/>
          <w:kern w:val="0"/>
          <w:lang w:eastAsia="ru-RU"/>
        </w:rPr>
        <w:t>Обратите внимание: с 1 марта 2025 года начнет действовать </w:t>
      </w:r>
      <w:hyperlink r:id="rId75" w:tgtFrame="_blank" w:history="1">
        <w:r w:rsidRPr="00765FB9">
          <w:rPr>
            <w:rFonts w:ascii="Arial" w:eastAsia="Times New Roman" w:hAnsi="Arial" w:cs="Arial"/>
            <w:color w:val="0000FF"/>
            <w:kern w:val="0"/>
            <w:u w:val="single"/>
            <w:lang w:eastAsia="ru-RU"/>
          </w:rPr>
          <w:t>Федеральный закон от 14.10.2024 № 344-ФЗ</w:t>
        </w:r>
      </w:hyperlink>
      <w:r w:rsidRPr="00765FB9">
        <w:rPr>
          <w:rFonts w:ascii="Arial" w:eastAsia="Times New Roman" w:hAnsi="Arial" w:cs="Arial"/>
          <w:color w:val="222222"/>
          <w:kern w:val="0"/>
          <w:lang w:eastAsia="ru-RU"/>
        </w:rPr>
        <w:t>, который упростит самозанятым получение муниципальных и региональных преференций. После вступления в силу закона самозанятые будут относиться к хозяйствующим субъектам.</w:t>
      </w:r>
    </w:p>
    <w:p w:rsidR="003E4D9D" w:rsidRPr="00765FB9" w:rsidRDefault="003E4D9D" w:rsidP="003E4D9D">
      <w:pPr>
        <w:spacing w:line="240" w:lineRule="auto"/>
        <w:rPr>
          <w:rFonts w:ascii="Arial" w:hAnsi="Arial" w:cs="Arial"/>
          <w:noProof/>
          <w:color w:val="015CCB"/>
          <w:lang w:eastAsia="ru-RU"/>
        </w:rPr>
      </w:pPr>
    </w:p>
    <w:p w:rsidR="003E4D9D" w:rsidRPr="00765FB9" w:rsidRDefault="003E4D9D" w:rsidP="003E4D9D">
      <w:pPr>
        <w:spacing w:line="240" w:lineRule="auto"/>
        <w:rPr>
          <w:rFonts w:ascii="Arial" w:eastAsia="Times New Roman" w:hAnsi="Arial" w:cs="Arial"/>
          <w:color w:val="222222"/>
          <w:kern w:val="0"/>
          <w:lang w:eastAsia="ru-RU"/>
        </w:rPr>
      </w:pPr>
      <w:r w:rsidRPr="00765FB9">
        <w:rPr>
          <w:rFonts w:ascii="Arial" w:hAnsi="Arial" w:cs="Arial"/>
        </w:rPr>
        <w:t xml:space="preserve"> На территории сельского поселения Васильевск  разработана и утверждена муниципальная программа </w:t>
      </w:r>
      <w:r w:rsidRPr="00765FB9">
        <w:rPr>
          <w:rFonts w:ascii="Arial" w:eastAsia="Times New Roman" w:hAnsi="Arial" w:cs="Arial"/>
          <w:b/>
          <w:bCs/>
          <w:kern w:val="0"/>
          <w:lang w:eastAsia="ru-RU"/>
        </w:rPr>
        <w:t>«Развитие и поддержка субъектов малого и среднего предпринимательства в сельском поселении Васильевск на 2025-2027 годы» (от 26.12.2024 года № 77)</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Цель программы - создание на территории сельского поселения Васильевск благоприятных условий для устойчивого развития предприятий субъектов малого и среднего бизнеса, способствующих созданию новых рабочих мест, развитию реального сектора экономики, пополнению бюджета, на основе формирования эффективных механизмов поддержки.</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Для достижения цели настоящей программы поставлены задачи, позволяющие в условиях ограниченного ресурсного обеспечения разрешить ключевые проблемы развития субъектов малого и среднего предпринимательства, в том числе:</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создание правовых, экономических и организационных условий для устойчивой деятельности субъектов малого и среднего предпринимательства;</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развитие инфраструктуры поддержки предпринимательства с предоставлением методической, информационной, консультационной;</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устранение административных барьеров, препятствующих развитию субъектов малого и среднего бизнеса;</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совершенствование методов и механизмов финансовой поддержки субъектов малого и среднего предпринимательства;</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повышение деловой и инвестиционной активности предприятий субъектов малого и среднего бизнеса;</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создание условий для увеличения занятости населения;</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привлечение представителей субъектов малого и среднего бизнеса, ведущих деятельность в приоритетных направлениях социального развития;</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привлечение субъектов малого и среднего предпринимательства для выполнения муниципального заказа.</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Указанные цели и задачи соответствуют социально-экономической направленности развития сельского поселения Васильевск.</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proofErr w:type="gramStart"/>
      <w:r w:rsidRPr="00765FB9">
        <w:rPr>
          <w:rFonts w:ascii="Arial" w:eastAsia="Times New Roman" w:hAnsi="Arial" w:cs="Arial"/>
          <w:kern w:val="0"/>
          <w:lang w:eastAsia="ru-RU"/>
        </w:rPr>
        <w:t>Важными и приоритетными направлениями развития малого предпринимательства, как на государственном, так и на уровне поселения признаны:</w:t>
      </w:r>
      <w:proofErr w:type="gramEnd"/>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жилищно-коммунальное;</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образовательное;</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спортивно-оздоровительное;</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благоустройство;</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растениеводство;</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животноводство.</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Наличие монополии, недостаточное количество, а порой и полное отсутствие предприятий в этих сферах влияют не только на стоимость предоставляемых услуг, но и на их  качество.</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Сегодня в поселении есть реальная возможность развития за счет малых предприятий таких сфер экономики, как:</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инновационная деятельность;</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расширение и качественное улучшение деятельности по оказанию бытовых услуг населению;</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производство продукции растениеводства;</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xml:space="preserve">- производство продукции животноводства; </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 сбор дикорастущих лекарственных растений.</w:t>
      </w:r>
    </w:p>
    <w:p w:rsidR="003E4D9D" w:rsidRPr="00765FB9" w:rsidRDefault="003E4D9D" w:rsidP="003E4D9D">
      <w:pPr>
        <w:pStyle w:val="a7"/>
        <w:tabs>
          <w:tab w:val="left" w:pos="993"/>
        </w:tabs>
        <w:spacing w:after="0" w:line="276" w:lineRule="auto"/>
        <w:ind w:left="709" w:hanging="709"/>
        <w:jc w:val="both"/>
        <w:rPr>
          <w:rFonts w:ascii="Arial" w:eastAsia="Times New Roman" w:hAnsi="Arial" w:cs="Arial"/>
          <w:kern w:val="0"/>
          <w:lang w:eastAsia="ru-RU"/>
        </w:rPr>
      </w:pPr>
      <w:r w:rsidRPr="00765FB9">
        <w:rPr>
          <w:rFonts w:ascii="Arial" w:eastAsia="Times New Roman" w:hAnsi="Arial" w:cs="Arial"/>
          <w:kern w:val="0"/>
          <w:lang w:eastAsia="ru-RU"/>
        </w:rPr>
        <w:t>-пчеловодство.</w:t>
      </w:r>
    </w:p>
    <w:p w:rsidR="003E4D9D" w:rsidRPr="00765FB9" w:rsidRDefault="003E4D9D" w:rsidP="003E4D9D">
      <w:pPr>
        <w:shd w:val="clear" w:color="auto" w:fill="FFFFFF"/>
        <w:spacing w:after="0" w:line="240" w:lineRule="auto"/>
        <w:rPr>
          <w:rFonts w:ascii="Arial" w:eastAsia="Times New Roman" w:hAnsi="Arial" w:cs="Arial"/>
          <w:color w:val="222222"/>
          <w:kern w:val="0"/>
          <w:lang w:eastAsia="ru-RU"/>
        </w:rPr>
      </w:pPr>
    </w:p>
    <w:p w:rsidR="003E4D9D" w:rsidRPr="003E4D9D" w:rsidRDefault="003E4D9D" w:rsidP="003E4D9D">
      <w:pPr>
        <w:spacing w:after="0"/>
        <w:ind w:firstLine="567"/>
        <w:rPr>
          <w:rFonts w:ascii="Arial" w:hAnsi="Arial" w:cs="Arial"/>
          <w:b/>
          <w:bCs/>
        </w:rPr>
      </w:pPr>
      <w:r w:rsidRPr="003E4D9D">
        <w:rPr>
          <w:rFonts w:ascii="Arial" w:hAnsi="Arial" w:cs="Arial"/>
          <w:b/>
          <w:bCs/>
        </w:rPr>
        <w:t>Информация о муниципальном имуществе, включенным в перечни, указанные в части 4 статьи 18  Федерального закона  от 24.07.2007 г. № 209-ФЗ «О развитии малого и среднего предпринимательства в Российской Федерации»</w:t>
      </w:r>
    </w:p>
    <w:p w:rsidR="003E4D9D" w:rsidRPr="003E4D9D" w:rsidRDefault="003E4D9D" w:rsidP="003E4D9D">
      <w:pPr>
        <w:spacing w:after="0"/>
        <w:ind w:firstLine="567"/>
        <w:jc w:val="center"/>
        <w:rPr>
          <w:rFonts w:ascii="Arial" w:hAnsi="Arial" w:cs="Arial"/>
          <w:b/>
          <w:bCs/>
        </w:rPr>
      </w:pPr>
      <w:r w:rsidRPr="003E4D9D">
        <w:rPr>
          <w:rFonts w:ascii="Arial" w:hAnsi="Arial" w:cs="Arial"/>
          <w:b/>
          <w:bCs/>
        </w:rPr>
        <w:t>На 01.01.2025 года</w:t>
      </w:r>
    </w:p>
    <w:p w:rsidR="003E4D9D" w:rsidRDefault="003E4D9D" w:rsidP="003E4D9D">
      <w:pPr>
        <w:ind w:firstLine="567"/>
        <w:rPr>
          <w:rFonts w:ascii="Arial" w:hAnsi="Arial" w:cs="Arial"/>
        </w:rPr>
      </w:pPr>
    </w:p>
    <w:p w:rsidR="003E4D9D" w:rsidRPr="00E76E20" w:rsidRDefault="003E4D9D" w:rsidP="003E4D9D">
      <w:pPr>
        <w:ind w:firstLine="567"/>
        <w:jc w:val="both"/>
        <w:rPr>
          <w:rFonts w:ascii="Arial" w:hAnsi="Arial" w:cs="Arial"/>
        </w:rPr>
      </w:pPr>
      <w:proofErr w:type="gramStart"/>
      <w:r w:rsidRPr="00E76E20">
        <w:rPr>
          <w:rFonts w:ascii="Arial" w:hAnsi="Arial" w:cs="Arial"/>
        </w:rPr>
        <w:t xml:space="preserve">На текущую дату на территории сельского поселения Васильевск </w:t>
      </w:r>
      <w:r w:rsidRPr="00E76E20">
        <w:rPr>
          <w:rFonts w:ascii="Arial" w:hAnsi="Arial" w:cs="Arial"/>
          <w:color w:val="464C55"/>
          <w:shd w:val="clear" w:color="auto" w:fill="FFFFFF"/>
        </w:rPr>
        <w:t xml:space="preserve"> передача имущества субъектам малого и среднего предпринимательства, в том числе земельны</w:t>
      </w:r>
      <w:r>
        <w:rPr>
          <w:rFonts w:ascii="Arial" w:hAnsi="Arial" w:cs="Arial"/>
          <w:color w:val="464C55"/>
          <w:shd w:val="clear" w:color="auto" w:fill="FFFFFF"/>
        </w:rPr>
        <w:t>х</w:t>
      </w:r>
      <w:r w:rsidRPr="00E76E20">
        <w:rPr>
          <w:rFonts w:ascii="Arial" w:hAnsi="Arial" w:cs="Arial"/>
          <w:color w:val="464C55"/>
          <w:shd w:val="clear" w:color="auto" w:fill="FFFFFF"/>
        </w:rPr>
        <w:t xml:space="preserve"> участк</w:t>
      </w:r>
      <w:r>
        <w:rPr>
          <w:rFonts w:ascii="Arial" w:hAnsi="Arial" w:cs="Arial"/>
          <w:color w:val="464C55"/>
          <w:shd w:val="clear" w:color="auto" w:fill="FFFFFF"/>
        </w:rPr>
        <w:t>ов</w:t>
      </w:r>
      <w:r w:rsidRPr="00E76E20">
        <w:rPr>
          <w:rFonts w:ascii="Arial" w:hAnsi="Arial" w:cs="Arial"/>
          <w:color w:val="464C55"/>
          <w:shd w:val="clear" w:color="auto" w:fill="FFFFFF"/>
        </w:rPr>
        <w:t>, здани</w:t>
      </w:r>
      <w:r>
        <w:rPr>
          <w:rFonts w:ascii="Arial" w:hAnsi="Arial" w:cs="Arial"/>
          <w:color w:val="464C55"/>
          <w:shd w:val="clear" w:color="auto" w:fill="FFFFFF"/>
        </w:rPr>
        <w:t>й</w:t>
      </w:r>
      <w:r w:rsidRPr="00E76E20">
        <w:rPr>
          <w:rFonts w:ascii="Arial" w:hAnsi="Arial" w:cs="Arial"/>
          <w:color w:val="464C55"/>
          <w:shd w:val="clear" w:color="auto" w:fill="FFFFFF"/>
        </w:rPr>
        <w:t>, строени</w:t>
      </w:r>
      <w:r>
        <w:rPr>
          <w:rFonts w:ascii="Arial" w:hAnsi="Arial" w:cs="Arial"/>
          <w:color w:val="464C55"/>
          <w:shd w:val="clear" w:color="auto" w:fill="FFFFFF"/>
        </w:rPr>
        <w:t>й</w:t>
      </w:r>
      <w:r w:rsidRPr="00E76E20">
        <w:rPr>
          <w:rFonts w:ascii="Arial" w:hAnsi="Arial" w:cs="Arial"/>
          <w:color w:val="464C55"/>
          <w:shd w:val="clear" w:color="auto" w:fill="FFFFFF"/>
        </w:rPr>
        <w:t>, сооружени</w:t>
      </w:r>
      <w:r>
        <w:rPr>
          <w:rFonts w:ascii="Arial" w:hAnsi="Arial" w:cs="Arial"/>
          <w:color w:val="464C55"/>
          <w:shd w:val="clear" w:color="auto" w:fill="FFFFFF"/>
        </w:rPr>
        <w:t>й</w:t>
      </w:r>
      <w:r w:rsidRPr="00E76E20">
        <w:rPr>
          <w:rFonts w:ascii="Arial" w:hAnsi="Arial" w:cs="Arial"/>
          <w:color w:val="464C55"/>
          <w:shd w:val="clear" w:color="auto" w:fill="FFFFFF"/>
        </w:rPr>
        <w:t>, нежилы</w:t>
      </w:r>
      <w:r>
        <w:rPr>
          <w:rFonts w:ascii="Arial" w:hAnsi="Arial" w:cs="Arial"/>
          <w:color w:val="464C55"/>
          <w:shd w:val="clear" w:color="auto" w:fill="FFFFFF"/>
        </w:rPr>
        <w:t>х</w:t>
      </w:r>
      <w:r w:rsidRPr="00E76E20">
        <w:rPr>
          <w:rFonts w:ascii="Arial" w:hAnsi="Arial" w:cs="Arial"/>
          <w:color w:val="464C55"/>
          <w:shd w:val="clear" w:color="auto" w:fill="FFFFFF"/>
        </w:rPr>
        <w:t xml:space="preserve"> помещени</w:t>
      </w:r>
      <w:r>
        <w:rPr>
          <w:rFonts w:ascii="Arial" w:hAnsi="Arial" w:cs="Arial"/>
          <w:color w:val="464C55"/>
          <w:shd w:val="clear" w:color="auto" w:fill="FFFFFF"/>
        </w:rPr>
        <w:t>й</w:t>
      </w:r>
      <w:r w:rsidRPr="00E76E20">
        <w:rPr>
          <w:rFonts w:ascii="Arial" w:hAnsi="Arial" w:cs="Arial"/>
          <w:color w:val="464C55"/>
          <w:shd w:val="clear" w:color="auto" w:fill="FFFFFF"/>
        </w:rPr>
        <w:t>, оборудования, машин, механизм</w:t>
      </w:r>
      <w:r>
        <w:rPr>
          <w:rFonts w:ascii="Arial" w:hAnsi="Arial" w:cs="Arial"/>
          <w:color w:val="464C55"/>
          <w:shd w:val="clear" w:color="auto" w:fill="FFFFFF"/>
        </w:rPr>
        <w:t>ов</w:t>
      </w:r>
      <w:r w:rsidRPr="00E76E20">
        <w:rPr>
          <w:rFonts w:ascii="Arial" w:hAnsi="Arial" w:cs="Arial"/>
          <w:color w:val="464C55"/>
          <w:shd w:val="clear" w:color="auto" w:fill="FFFFFF"/>
        </w:rPr>
        <w:t>, установ</w:t>
      </w:r>
      <w:r>
        <w:rPr>
          <w:rFonts w:ascii="Arial" w:hAnsi="Arial" w:cs="Arial"/>
          <w:color w:val="464C55"/>
          <w:shd w:val="clear" w:color="auto" w:fill="FFFFFF"/>
        </w:rPr>
        <w:t>ок</w:t>
      </w:r>
      <w:r w:rsidRPr="00E76E20">
        <w:rPr>
          <w:rFonts w:ascii="Arial" w:hAnsi="Arial" w:cs="Arial"/>
          <w:color w:val="464C55"/>
          <w:shd w:val="clear" w:color="auto" w:fill="FFFFFF"/>
        </w:rPr>
        <w:t>, транспортны</w:t>
      </w:r>
      <w:r>
        <w:rPr>
          <w:rFonts w:ascii="Arial" w:hAnsi="Arial" w:cs="Arial"/>
          <w:color w:val="464C55"/>
          <w:shd w:val="clear" w:color="auto" w:fill="FFFFFF"/>
        </w:rPr>
        <w:t>х</w:t>
      </w:r>
      <w:r w:rsidRPr="00E76E20">
        <w:rPr>
          <w:rFonts w:ascii="Arial" w:hAnsi="Arial" w:cs="Arial"/>
          <w:color w:val="464C55"/>
          <w:shd w:val="clear" w:color="auto" w:fill="FFFFFF"/>
        </w:rPr>
        <w:t xml:space="preserve"> средств, инвентар</w:t>
      </w:r>
      <w:r>
        <w:rPr>
          <w:rFonts w:ascii="Arial" w:hAnsi="Arial" w:cs="Arial"/>
          <w:color w:val="464C55"/>
          <w:shd w:val="clear" w:color="auto" w:fill="FFFFFF"/>
        </w:rPr>
        <w:t>я</w:t>
      </w:r>
      <w:r w:rsidRPr="00E76E20">
        <w:rPr>
          <w:rFonts w:ascii="Arial" w:hAnsi="Arial" w:cs="Arial"/>
          <w:color w:val="464C55"/>
          <w:shd w:val="clear" w:color="auto" w:fill="FFFFFF"/>
        </w:rPr>
        <w:t>, инструмент</w:t>
      </w:r>
      <w:r>
        <w:rPr>
          <w:rFonts w:ascii="Arial" w:hAnsi="Arial" w:cs="Arial"/>
          <w:color w:val="464C55"/>
          <w:shd w:val="clear" w:color="auto" w:fill="FFFFFF"/>
        </w:rPr>
        <w:t>а</w:t>
      </w:r>
      <w:r w:rsidRPr="00E76E20">
        <w:rPr>
          <w:rFonts w:ascii="Arial" w:hAnsi="Arial" w:cs="Arial"/>
          <w:color w:val="464C55"/>
          <w:shd w:val="clear" w:color="auto" w:fill="FFFFFF"/>
        </w:rPr>
        <w:t>,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отсутствует.</w:t>
      </w:r>
      <w:proofErr w:type="gramEnd"/>
    </w:p>
    <w:p w:rsidR="003E4D9D" w:rsidRPr="00E03795" w:rsidRDefault="003E4D9D" w:rsidP="003E4D9D">
      <w:pPr>
        <w:rPr>
          <w:rFonts w:ascii="Open Sans" w:eastAsia="Times New Roman" w:hAnsi="Open Sans" w:cs="Open Sans"/>
          <w:color w:val="1C1C1C"/>
          <w:kern w:val="0"/>
          <w:lang w:eastAsia="ru-RU"/>
        </w:rPr>
      </w:pPr>
    </w:p>
    <w:p w:rsidR="003E4D9D" w:rsidRPr="003E4D9D" w:rsidRDefault="00E03795" w:rsidP="003E4D9D">
      <w:pPr>
        <w:spacing w:after="0" w:line="240" w:lineRule="auto"/>
        <w:jc w:val="center"/>
        <w:rPr>
          <w:rFonts w:ascii="Times New Roman" w:eastAsia="Times New Roman" w:hAnsi="Times New Roman" w:cs="Times New Roman"/>
          <w:kern w:val="0"/>
          <w:lang w:eastAsia="ru-RU"/>
        </w:rPr>
      </w:pPr>
      <w:r w:rsidRPr="003E4D9D">
        <w:t> </w:t>
      </w:r>
      <w:r w:rsidR="003E4D9D" w:rsidRPr="003E4D9D">
        <w:rPr>
          <w:rFonts w:ascii="Times New Roman" w:eastAsia="Times New Roman" w:hAnsi="Times New Roman" w:cs="Times New Roman"/>
          <w:b/>
          <w:bCs/>
          <w:kern w:val="0"/>
          <w:sz w:val="36"/>
          <w:szCs w:val="36"/>
          <w:lang w:eastAsia="ru-RU"/>
        </w:rPr>
        <w:t>Организации, образующие инфраструктуру поддержки субъектов малого и среднего предпринимательства</w:t>
      </w:r>
      <w:r w:rsidR="003E4D9D" w:rsidRPr="003E4D9D">
        <w:rPr>
          <w:rFonts w:ascii="Times New Roman" w:eastAsia="Times New Roman" w:hAnsi="Times New Roman" w:cs="Times New Roman"/>
          <w:kern w:val="0"/>
          <w:lang w:eastAsia="ru-RU"/>
        </w:rPr>
        <w:t>.</w:t>
      </w: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kern w:val="0"/>
          <w:lang w:eastAsia="ru-RU"/>
        </w:rPr>
        <w:t xml:space="preserve">На сайте МСП. РФ размещены цифровые платформы </w:t>
      </w:r>
    </w:p>
    <w:p w:rsidR="003E4D9D" w:rsidRPr="003E4D9D" w:rsidRDefault="003E4D9D" w:rsidP="003E4D9D">
      <w:pPr>
        <w:spacing w:after="0"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noProof/>
          <w:sz w:val="22"/>
          <w:szCs w:val="22"/>
          <w:lang w:eastAsia="ru-RU"/>
        </w:rPr>
        <w:drawing>
          <wp:inline distT="0" distB="0" distL="0" distR="0">
            <wp:extent cx="5940425" cy="3341370"/>
            <wp:effectExtent l="0" t="0" r="3175" b="0"/>
            <wp:docPr id="13813636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63677" name=""/>
                    <pic:cNvPicPr/>
                  </pic:nvPicPr>
                  <pic:blipFill>
                    <a:blip r:embed="rId76"/>
                    <a:stretch>
                      <a:fillRect/>
                    </a:stretch>
                  </pic:blipFill>
                  <pic:spPr>
                    <a:xfrm>
                      <a:off x="0" y="0"/>
                      <a:ext cx="5940425" cy="3341370"/>
                    </a:xfrm>
                    <a:prstGeom prst="rect">
                      <a:avLst/>
                    </a:prstGeom>
                  </pic:spPr>
                </pic:pic>
              </a:graphicData>
            </a:graphic>
          </wp:inline>
        </w:drawing>
      </w:r>
    </w:p>
    <w:p w:rsidR="003E4D9D" w:rsidRPr="003E4D9D" w:rsidRDefault="003E4D9D" w:rsidP="003E4D9D">
      <w:pPr>
        <w:spacing w:after="0"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kern w:val="0"/>
          <w:lang w:eastAsia="ru-RU"/>
        </w:rPr>
        <w:t>Государственная платформа поддержки предпринимателей, самозанятых и тех, кто планирует начать свой бизнес. С 2022 года на цифровой платформе МСП. РФ доступно 30+  онлайн-сервисов, основные из которых приведены ниже, вход на которые осуществляется через Госуслуги.</w:t>
      </w:r>
    </w:p>
    <w:p w:rsidR="003E4D9D" w:rsidRPr="003E4D9D" w:rsidRDefault="003E4D9D" w:rsidP="003E4D9D">
      <w:pPr>
        <w:spacing w:after="0"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noProof/>
          <w:sz w:val="22"/>
          <w:szCs w:val="22"/>
          <w:lang w:eastAsia="ru-RU"/>
        </w:rPr>
        <w:drawing>
          <wp:inline distT="0" distB="0" distL="0" distR="0">
            <wp:extent cx="5940425" cy="3341370"/>
            <wp:effectExtent l="0" t="0" r="3175" b="0"/>
            <wp:docPr id="9306654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33027" name=""/>
                    <pic:cNvPicPr/>
                  </pic:nvPicPr>
                  <pic:blipFill>
                    <a:blip r:embed="rId77"/>
                    <a:stretch>
                      <a:fillRect/>
                    </a:stretch>
                  </pic:blipFill>
                  <pic:spPr>
                    <a:xfrm>
                      <a:off x="0" y="0"/>
                      <a:ext cx="5940425" cy="3341370"/>
                    </a:xfrm>
                    <a:prstGeom prst="rect">
                      <a:avLst/>
                    </a:prstGeom>
                  </pic:spPr>
                </pic:pic>
              </a:graphicData>
            </a:graphic>
          </wp:inline>
        </w:drawing>
      </w:r>
    </w:p>
    <w:p w:rsidR="003E4D9D" w:rsidRPr="003E4D9D" w:rsidRDefault="003E4D9D" w:rsidP="003E4D9D">
      <w:pPr>
        <w:spacing w:after="0"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noProof/>
          <w:sz w:val="22"/>
          <w:szCs w:val="22"/>
          <w:lang w:eastAsia="ru-RU"/>
        </w:rPr>
        <w:drawing>
          <wp:inline distT="0" distB="0" distL="0" distR="0">
            <wp:extent cx="5940425" cy="3341370"/>
            <wp:effectExtent l="0" t="0" r="3175" b="0"/>
            <wp:docPr id="3625510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0301" name=""/>
                    <pic:cNvPicPr/>
                  </pic:nvPicPr>
                  <pic:blipFill>
                    <a:blip r:embed="rId78"/>
                    <a:stretch>
                      <a:fillRect/>
                    </a:stretch>
                  </pic:blipFill>
                  <pic:spPr>
                    <a:xfrm>
                      <a:off x="0" y="0"/>
                      <a:ext cx="5940425" cy="3341370"/>
                    </a:xfrm>
                    <a:prstGeom prst="rect">
                      <a:avLst/>
                    </a:prstGeom>
                  </pic:spPr>
                </pic:pic>
              </a:graphicData>
            </a:graphic>
          </wp:inline>
        </w:drawing>
      </w:r>
      <w:r w:rsidR="00341FD0" w:rsidRPr="00341FD0">
        <w:rPr>
          <w:rFonts w:ascii="Times New Roman" w:eastAsia="Times New Roman" w:hAnsi="Times New Roman" w:cs="Times New Roman"/>
          <w:noProof/>
          <w:color w:val="333333"/>
          <w:kern w:val="0"/>
          <w:bdr w:val="none" w:sz="0" w:space="0" w:color="auto" w:frame="1"/>
          <w:lang w:eastAsia="ru-RU"/>
        </w:rPr>
      </w:r>
      <w:r w:rsidR="00341FD0" w:rsidRPr="00341FD0">
        <w:rPr>
          <w:rFonts w:ascii="Times New Roman" w:eastAsia="Times New Roman" w:hAnsi="Times New Roman" w:cs="Times New Roman"/>
          <w:noProof/>
          <w:color w:val="333333"/>
          <w:kern w:val="0"/>
          <w:bdr w:val="none" w:sz="0" w:space="0" w:color="auto" w:frame="1"/>
          <w:lang w:eastAsia="ru-RU"/>
        </w:rPr>
        <w:pict>
          <v:rect id="AutoShape 2" o:spid="_x0000_s1028" alt="Мой Бизнес" href="https://mb38.ru/"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type="none"/>
            <w10:anchorlock/>
          </v:rect>
        </w:pict>
      </w:r>
    </w:p>
    <w:p w:rsidR="003E4D9D" w:rsidRPr="003E4D9D" w:rsidRDefault="00341FD0" w:rsidP="003E4D9D">
      <w:pPr>
        <w:spacing w:after="0" w:line="240" w:lineRule="auto"/>
        <w:rPr>
          <w:rFonts w:ascii="Times New Roman" w:eastAsia="Times New Roman" w:hAnsi="Times New Roman" w:cs="Times New Roman"/>
          <w:kern w:val="0"/>
          <w:lang w:eastAsia="ru-RU"/>
        </w:rPr>
      </w:pPr>
      <w:r>
        <w:rPr>
          <w:rFonts w:ascii="Times New Roman" w:eastAsia="Times New Roman" w:hAnsi="Times New Roman" w:cs="Times New Roman"/>
          <w:noProof/>
          <w:kern w:val="0"/>
          <w:lang w:eastAsia="ru-RU"/>
        </w:rPr>
      </w:r>
      <w:r>
        <w:rPr>
          <w:rFonts w:ascii="Times New Roman" w:eastAsia="Times New Roman" w:hAnsi="Times New Roman" w:cs="Times New Roman"/>
          <w:noProof/>
          <w:kern w:val="0"/>
          <w:lang w:eastAsia="ru-RU"/>
        </w:rPr>
        <w:pict>
          <v:rect id="AutoShape 3" o:spid="_x0000_s1027"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r w:rsidRPr="00341FD0">
        <w:rPr>
          <w:rFonts w:ascii="Times New Roman" w:eastAsia="Times New Roman" w:hAnsi="Times New Roman" w:cs="Times New Roman"/>
          <w:noProof/>
          <w:kern w:val="0"/>
          <w:sz w:val="32"/>
          <w:szCs w:val="32"/>
          <w:bdr w:val="none" w:sz="0" w:space="0" w:color="auto" w:frame="1"/>
          <w:lang w:eastAsia="ru-RU"/>
        </w:rPr>
      </w:r>
      <w:r w:rsidRPr="00341FD0">
        <w:rPr>
          <w:rFonts w:ascii="Times New Roman" w:eastAsia="Times New Roman" w:hAnsi="Times New Roman" w:cs="Times New Roman"/>
          <w:noProof/>
          <w:kern w:val="0"/>
          <w:sz w:val="32"/>
          <w:szCs w:val="32"/>
          <w:bdr w:val="none" w:sz="0" w:space="0" w:color="auto" w:frame="1"/>
          <w:lang w:eastAsia="ru-RU"/>
        </w:rPr>
        <w:pict>
          <v:rect id="AutoShape 4"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3E4D9D" w:rsidRPr="003E4D9D" w:rsidRDefault="003E4D9D" w:rsidP="003E4D9D">
      <w:pPr>
        <w:spacing w:beforeAutospacing="1" w:after="0" w:afterAutospacing="1" w:line="240" w:lineRule="auto"/>
        <w:jc w:val="center"/>
        <w:rPr>
          <w:rFonts w:ascii="Times New Roman" w:eastAsia="Times New Roman" w:hAnsi="Times New Roman" w:cs="Times New Roman"/>
          <w:kern w:val="0"/>
          <w:lang w:eastAsia="ru-RU"/>
        </w:rPr>
      </w:pPr>
      <w:r w:rsidRPr="003E4D9D">
        <w:rPr>
          <w:rFonts w:ascii="Times New Roman" w:eastAsia="Times New Roman" w:hAnsi="Times New Roman" w:cs="Times New Roman"/>
          <w:kern w:val="0"/>
          <w:bdr w:val="none" w:sz="0" w:space="0" w:color="auto" w:frame="1"/>
          <w:lang w:eastAsia="ru-RU"/>
        </w:rPr>
        <w:t>На территории Иркутской области существует целый спектр государственных, негосударственных и коммерческих организаций, оказывающих предпринимателям услуги по различным направлениям деятельности бизнеса.</w:t>
      </w: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noProof/>
          <w:kern w:val="0"/>
          <w:lang w:eastAsia="ru-RU"/>
        </w:rPr>
        <w:drawing>
          <wp:inline distT="0" distB="0" distL="0" distR="0">
            <wp:extent cx="5143500" cy="2990850"/>
            <wp:effectExtent l="0" t="0" r="0" b="0"/>
            <wp:docPr id="1312511165" name="Рисунок 131251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3500" cy="2990850"/>
                    </a:xfrm>
                    <a:prstGeom prst="rect">
                      <a:avLst/>
                    </a:prstGeom>
                    <a:noFill/>
                    <a:ln>
                      <a:noFill/>
                    </a:ln>
                  </pic:spPr>
                </pic:pic>
              </a:graphicData>
            </a:graphic>
          </wp:inline>
        </w:drawing>
      </w:r>
    </w:p>
    <w:p w:rsidR="003E4D9D" w:rsidRPr="003E4D9D" w:rsidRDefault="00341FD0" w:rsidP="003E4D9D">
      <w:pPr>
        <w:spacing w:beforeAutospacing="1" w:after="0" w:afterAutospacing="1" w:line="240" w:lineRule="auto"/>
        <w:jc w:val="center"/>
        <w:outlineLvl w:val="5"/>
        <w:rPr>
          <w:rFonts w:ascii="Open Sans" w:eastAsia="Times New Roman" w:hAnsi="Open Sans" w:cs="Open Sans"/>
          <w:caps/>
          <w:kern w:val="0"/>
          <w:sz w:val="20"/>
          <w:szCs w:val="20"/>
          <w:lang w:eastAsia="ru-RU"/>
        </w:rPr>
      </w:pPr>
      <w:hyperlink r:id="rId80" w:tgtFrame="_blank" w:history="1">
        <w:r w:rsidR="003E4D9D" w:rsidRPr="003E4D9D">
          <w:rPr>
            <w:rFonts w:ascii="Open Sans" w:eastAsia="Times New Roman" w:hAnsi="Open Sans" w:cs="Open Sans"/>
            <w:caps/>
            <w:color w:val="333333"/>
            <w:kern w:val="0"/>
            <w:u w:val="single"/>
            <w:bdr w:val="none" w:sz="0" w:space="0" w:color="auto" w:frame="1"/>
            <w:lang w:eastAsia="ru-RU"/>
          </w:rPr>
          <w:t>ГАУ "МНОГОФУНКЦИОНАЛЬНЫЙ ЦЕНТР ИРКУТСКОЙ ОБЛАСТИ"</w:t>
        </w:r>
      </w:hyperlink>
    </w:p>
    <w:p w:rsidR="003E4D9D" w:rsidRPr="003E4D9D" w:rsidRDefault="003E4D9D" w:rsidP="003E4D9D">
      <w:pPr>
        <w:spacing w:before="100" w:beforeAutospacing="1" w:after="100" w:afterAutospacing="1"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kern w:val="0"/>
          <w:lang w:eastAsia="ru-RU"/>
        </w:rPr>
        <w:t>МФЦ – это комплексное и оперативное решение вопросов граждан в удобном месте и режиме, с помощью квалифицированного персонала, минимизирующее обращение в разные ведомства и организации для получения государственных и муниципальных услуг.</w:t>
      </w:r>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noProof/>
          <w:kern w:val="0"/>
          <w:lang w:eastAsia="ru-RU"/>
        </w:rPr>
        <w:drawing>
          <wp:inline distT="0" distB="0" distL="0" distR="0">
            <wp:extent cx="5143500" cy="29908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3500" cy="2990850"/>
                    </a:xfrm>
                    <a:prstGeom prst="rect">
                      <a:avLst/>
                    </a:prstGeom>
                    <a:noFill/>
                    <a:ln>
                      <a:noFill/>
                    </a:ln>
                  </pic:spPr>
                </pic:pic>
              </a:graphicData>
            </a:graphic>
          </wp:inline>
        </w:drawing>
      </w:r>
    </w:p>
    <w:p w:rsidR="003E4D9D" w:rsidRPr="003E4D9D" w:rsidRDefault="00341FD0" w:rsidP="003E4D9D">
      <w:pPr>
        <w:spacing w:beforeAutospacing="1" w:after="0" w:afterAutospacing="1" w:line="240" w:lineRule="auto"/>
        <w:jc w:val="center"/>
        <w:outlineLvl w:val="5"/>
        <w:rPr>
          <w:rFonts w:ascii="Open Sans" w:eastAsia="Times New Roman" w:hAnsi="Open Sans" w:cs="Open Sans"/>
          <w:caps/>
          <w:kern w:val="0"/>
          <w:sz w:val="20"/>
          <w:szCs w:val="20"/>
          <w:lang w:eastAsia="ru-RU"/>
        </w:rPr>
      </w:pPr>
      <w:hyperlink r:id="rId82" w:tgtFrame="_blank" w:history="1">
        <w:r w:rsidR="003E4D9D" w:rsidRPr="003E4D9D">
          <w:rPr>
            <w:rFonts w:ascii="Open Sans" w:eastAsia="Times New Roman" w:hAnsi="Open Sans" w:cs="Open Sans"/>
            <w:caps/>
            <w:color w:val="333333"/>
            <w:kern w:val="0"/>
            <w:u w:val="single"/>
            <w:bdr w:val="none" w:sz="0" w:space="0" w:color="auto" w:frame="1"/>
            <w:lang w:eastAsia="ru-RU"/>
          </w:rPr>
          <w:t>ФОНД МИКРОКРЕДИТОВАНИЯ ИРКУТСКОЙ ОБЛАСТИ</w:t>
        </w:r>
      </w:hyperlink>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kern w:val="0"/>
          <w:lang w:eastAsia="ru-RU"/>
        </w:rPr>
        <w:t>Фонд является некоммерческой организацией, не имеющей извлечение прибыли в качестве основной цели своей деятельности и не распределяющей полученную прибыль между участниками.</w:t>
      </w:r>
      <w:r w:rsidRPr="003E4D9D">
        <w:rPr>
          <w:rFonts w:ascii="Times New Roman" w:eastAsia="Times New Roman" w:hAnsi="Times New Roman" w:cs="Times New Roman"/>
          <w:kern w:val="0"/>
          <w:lang w:eastAsia="ru-RU"/>
        </w:rPr>
        <w:br/>
        <w:t>Целями деятельности Фонда являются:</w:t>
      </w:r>
      <w:r w:rsidRPr="003E4D9D">
        <w:rPr>
          <w:rFonts w:ascii="Times New Roman" w:eastAsia="Times New Roman" w:hAnsi="Times New Roman" w:cs="Times New Roman"/>
          <w:kern w:val="0"/>
          <w:lang w:eastAsia="ru-RU"/>
        </w:rPr>
        <w:br/>
        <w:t>• оказание финансовой поддержки субъектам МСП, зарегистрированным на территории Иркутской области;</w:t>
      </w:r>
      <w:r w:rsidRPr="003E4D9D">
        <w:rPr>
          <w:rFonts w:ascii="Times New Roman" w:eastAsia="Times New Roman" w:hAnsi="Times New Roman" w:cs="Times New Roman"/>
          <w:kern w:val="0"/>
          <w:lang w:eastAsia="ru-RU"/>
        </w:rPr>
        <w:br/>
        <w:t>• формирование и развитие инфраструктуры поддержки субъектов МСП путем развития системы микрофинансирования;</w:t>
      </w:r>
      <w:r w:rsidRPr="003E4D9D">
        <w:rPr>
          <w:rFonts w:ascii="Times New Roman" w:eastAsia="Times New Roman" w:hAnsi="Times New Roman" w:cs="Times New Roman"/>
          <w:kern w:val="0"/>
          <w:lang w:eastAsia="ru-RU"/>
        </w:rPr>
        <w:br/>
        <w:t>• повышение финансовой доступности субъектов МСП к заемным финансовым ресурсам. </w:t>
      </w:r>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noProof/>
          <w:kern w:val="0"/>
          <w:lang w:eastAsia="ru-RU"/>
        </w:rPr>
        <w:drawing>
          <wp:inline distT="0" distB="0" distL="0" distR="0">
            <wp:extent cx="5143500" cy="2990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3500" cy="2990850"/>
                    </a:xfrm>
                    <a:prstGeom prst="rect">
                      <a:avLst/>
                    </a:prstGeom>
                    <a:noFill/>
                    <a:ln>
                      <a:noFill/>
                    </a:ln>
                  </pic:spPr>
                </pic:pic>
              </a:graphicData>
            </a:graphic>
          </wp:inline>
        </w:drawing>
      </w:r>
    </w:p>
    <w:p w:rsidR="003E4D9D" w:rsidRPr="003E4D9D" w:rsidRDefault="00341FD0" w:rsidP="003E4D9D">
      <w:pPr>
        <w:spacing w:beforeAutospacing="1" w:after="0" w:afterAutospacing="1" w:line="240" w:lineRule="auto"/>
        <w:jc w:val="center"/>
        <w:outlineLvl w:val="5"/>
        <w:rPr>
          <w:rFonts w:ascii="Open Sans" w:eastAsia="Times New Roman" w:hAnsi="Open Sans" w:cs="Open Sans"/>
          <w:caps/>
          <w:kern w:val="0"/>
          <w:sz w:val="20"/>
          <w:szCs w:val="20"/>
          <w:lang w:eastAsia="ru-RU"/>
        </w:rPr>
      </w:pPr>
      <w:hyperlink r:id="rId84" w:tgtFrame="_blank" w:history="1">
        <w:r w:rsidR="003E4D9D" w:rsidRPr="003E4D9D">
          <w:rPr>
            <w:rFonts w:ascii="Open Sans" w:eastAsia="Times New Roman" w:hAnsi="Open Sans" w:cs="Open Sans"/>
            <w:caps/>
            <w:color w:val="333333"/>
            <w:kern w:val="0"/>
            <w:u w:val="single"/>
            <w:bdr w:val="none" w:sz="0" w:space="0" w:color="auto" w:frame="1"/>
            <w:lang w:eastAsia="ru-RU"/>
          </w:rPr>
          <w:t>КОРПОРАЦИЯ РАЗВИТИЯ ИРКУТСКОЙ ОБЛАСТИ</w:t>
        </w:r>
      </w:hyperlink>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kern w:val="0"/>
          <w:lang w:eastAsia="ru-RU"/>
        </w:rPr>
        <w:t>Реализация инвестиционных проектов на территории Приангарья. </w:t>
      </w:r>
      <w:r w:rsidRPr="003E4D9D">
        <w:rPr>
          <w:rFonts w:ascii="Times New Roman" w:eastAsia="Times New Roman" w:hAnsi="Times New Roman" w:cs="Times New Roman"/>
          <w:kern w:val="0"/>
          <w:lang w:eastAsia="ru-RU"/>
        </w:rPr>
        <w:br/>
        <w:t>Направления деятельности:</w:t>
      </w:r>
      <w:r w:rsidRPr="003E4D9D">
        <w:rPr>
          <w:rFonts w:ascii="Times New Roman" w:eastAsia="Times New Roman" w:hAnsi="Times New Roman" w:cs="Times New Roman"/>
          <w:kern w:val="0"/>
          <w:lang w:eastAsia="ru-RU"/>
        </w:rPr>
        <w:br/>
        <w:t>- создание и управление индустриальными парками на территории области;</w:t>
      </w:r>
      <w:r w:rsidRPr="003E4D9D">
        <w:rPr>
          <w:rFonts w:ascii="Times New Roman" w:eastAsia="Times New Roman" w:hAnsi="Times New Roman" w:cs="Times New Roman"/>
          <w:kern w:val="0"/>
          <w:lang w:eastAsia="ru-RU"/>
        </w:rPr>
        <w:br/>
        <w:t>- разработка и реализация инвестиционных проектов;</w:t>
      </w:r>
      <w:r w:rsidRPr="003E4D9D">
        <w:rPr>
          <w:rFonts w:ascii="Times New Roman" w:eastAsia="Times New Roman" w:hAnsi="Times New Roman" w:cs="Times New Roman"/>
          <w:kern w:val="0"/>
          <w:lang w:eastAsia="ru-RU"/>
        </w:rPr>
        <w:br/>
        <w:t>- организация финансирования инвестиционных проектов;</w:t>
      </w:r>
      <w:r w:rsidRPr="003E4D9D">
        <w:rPr>
          <w:rFonts w:ascii="Times New Roman" w:eastAsia="Times New Roman" w:hAnsi="Times New Roman" w:cs="Times New Roman"/>
          <w:kern w:val="0"/>
          <w:lang w:eastAsia="ru-RU"/>
        </w:rPr>
        <w:br/>
        <w:t>- обеспечение реализации социальных проектов на принципах государственно-частного партнерства;</w:t>
      </w:r>
      <w:r w:rsidRPr="003E4D9D">
        <w:rPr>
          <w:rFonts w:ascii="Times New Roman" w:eastAsia="Times New Roman" w:hAnsi="Times New Roman" w:cs="Times New Roman"/>
          <w:kern w:val="0"/>
          <w:lang w:eastAsia="ru-RU"/>
        </w:rPr>
        <w:br/>
        <w:t>- продвижение инвестиционных возможностей и проектов региона в России и за рубежом. </w:t>
      </w:r>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noProof/>
          <w:kern w:val="0"/>
          <w:lang w:eastAsia="ru-RU"/>
        </w:rPr>
        <w:drawing>
          <wp:inline distT="0" distB="0" distL="0" distR="0">
            <wp:extent cx="5143500" cy="29908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3500" cy="2990850"/>
                    </a:xfrm>
                    <a:prstGeom prst="rect">
                      <a:avLst/>
                    </a:prstGeom>
                    <a:noFill/>
                    <a:ln>
                      <a:noFill/>
                    </a:ln>
                  </pic:spPr>
                </pic:pic>
              </a:graphicData>
            </a:graphic>
          </wp:inline>
        </w:drawing>
      </w:r>
    </w:p>
    <w:p w:rsidR="003E4D9D" w:rsidRPr="003E4D9D" w:rsidRDefault="00341FD0" w:rsidP="003E4D9D">
      <w:pPr>
        <w:spacing w:beforeAutospacing="1" w:after="0" w:afterAutospacing="1" w:line="240" w:lineRule="auto"/>
        <w:jc w:val="center"/>
        <w:outlineLvl w:val="5"/>
        <w:rPr>
          <w:rFonts w:ascii="Open Sans" w:eastAsia="Times New Roman" w:hAnsi="Open Sans" w:cs="Open Sans"/>
          <w:caps/>
          <w:kern w:val="0"/>
          <w:sz w:val="20"/>
          <w:szCs w:val="20"/>
          <w:lang w:eastAsia="ru-RU"/>
        </w:rPr>
      </w:pPr>
      <w:hyperlink r:id="rId86" w:tgtFrame="_blank" w:history="1">
        <w:r w:rsidR="003E4D9D" w:rsidRPr="003E4D9D">
          <w:rPr>
            <w:rFonts w:ascii="Open Sans" w:eastAsia="Times New Roman" w:hAnsi="Open Sans" w:cs="Open Sans"/>
            <w:caps/>
            <w:color w:val="333333"/>
            <w:kern w:val="0"/>
            <w:u w:val="single"/>
            <w:bdr w:val="none" w:sz="0" w:space="0" w:color="auto" w:frame="1"/>
            <w:lang w:eastAsia="ru-RU"/>
          </w:rPr>
          <w:t>ФОНД РАЗВИТИЯ ПРОМЫШЛЕННОСТИ ИРКУТСКОЙ ОБЛАСТИ</w:t>
        </w:r>
      </w:hyperlink>
    </w:p>
    <w:p w:rsidR="003E4D9D" w:rsidRPr="003E4D9D" w:rsidRDefault="003E4D9D" w:rsidP="003E4D9D">
      <w:pPr>
        <w:spacing w:before="100" w:beforeAutospacing="1" w:after="100" w:afterAutospacing="1"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kern w:val="0"/>
          <w:lang w:eastAsia="ru-RU"/>
        </w:rPr>
        <w:t>Фонд предлагает льготные условия кредитования для реализации проектов, направленных на разработку новой высокотехнологичной продукции, техническое перевооружение и создание конкурентоспособных производств на базе наилучших доступных технологий.</w:t>
      </w:r>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noProof/>
          <w:kern w:val="0"/>
          <w:lang w:eastAsia="ru-RU"/>
        </w:rPr>
        <w:drawing>
          <wp:inline distT="0" distB="0" distL="0" distR="0">
            <wp:extent cx="5143500" cy="29908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3500" cy="2990850"/>
                    </a:xfrm>
                    <a:prstGeom prst="rect">
                      <a:avLst/>
                    </a:prstGeom>
                    <a:noFill/>
                    <a:ln>
                      <a:noFill/>
                    </a:ln>
                  </pic:spPr>
                </pic:pic>
              </a:graphicData>
            </a:graphic>
          </wp:inline>
        </w:drawing>
      </w:r>
    </w:p>
    <w:p w:rsidR="003E4D9D" w:rsidRPr="003E4D9D" w:rsidRDefault="00341FD0" w:rsidP="003E4D9D">
      <w:pPr>
        <w:spacing w:beforeAutospacing="1" w:after="0" w:afterAutospacing="1" w:line="240" w:lineRule="auto"/>
        <w:jc w:val="center"/>
        <w:outlineLvl w:val="5"/>
        <w:rPr>
          <w:rFonts w:ascii="Open Sans" w:eastAsia="Times New Roman" w:hAnsi="Open Sans" w:cs="Open Sans"/>
          <w:caps/>
          <w:kern w:val="0"/>
          <w:sz w:val="20"/>
          <w:szCs w:val="20"/>
          <w:lang w:eastAsia="ru-RU"/>
        </w:rPr>
      </w:pPr>
      <w:hyperlink r:id="rId88" w:tgtFrame="_blank" w:history="1">
        <w:r w:rsidR="003E4D9D" w:rsidRPr="003E4D9D">
          <w:rPr>
            <w:rFonts w:ascii="Open Sans" w:eastAsia="Times New Roman" w:hAnsi="Open Sans" w:cs="Open Sans"/>
            <w:caps/>
            <w:color w:val="333333"/>
            <w:kern w:val="0"/>
            <w:u w:val="single"/>
            <w:bdr w:val="none" w:sz="0" w:space="0" w:color="auto" w:frame="1"/>
            <w:lang w:eastAsia="ru-RU"/>
          </w:rPr>
          <w:t>ИРКУТСКОЕ РЕГИОНАЛЬНОЕ ОБЪЕДИНЕНИЕ РАБОТОДАТЕЛЕЙ «ПАРТНЕРСТВО ТОВАРОПРОИЗВОДИТЕЛЕЙ И ПРЕДПРИНИМАТЕЛЕЙ»</w:t>
        </w:r>
      </w:hyperlink>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noProof/>
          <w:kern w:val="0"/>
          <w:lang w:eastAsia="ru-RU"/>
        </w:rPr>
        <w:drawing>
          <wp:inline distT="0" distB="0" distL="0" distR="0">
            <wp:extent cx="5143500" cy="2990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3500" cy="2990850"/>
                    </a:xfrm>
                    <a:prstGeom prst="rect">
                      <a:avLst/>
                    </a:prstGeom>
                    <a:noFill/>
                    <a:ln>
                      <a:noFill/>
                    </a:ln>
                  </pic:spPr>
                </pic:pic>
              </a:graphicData>
            </a:graphic>
          </wp:inline>
        </w:drawing>
      </w:r>
    </w:p>
    <w:p w:rsidR="003E4D9D" w:rsidRPr="003E4D9D" w:rsidRDefault="00341FD0" w:rsidP="003E4D9D">
      <w:pPr>
        <w:spacing w:beforeAutospacing="1" w:after="0" w:afterAutospacing="1" w:line="240" w:lineRule="auto"/>
        <w:jc w:val="center"/>
        <w:outlineLvl w:val="5"/>
        <w:rPr>
          <w:rFonts w:ascii="Open Sans" w:eastAsia="Times New Roman" w:hAnsi="Open Sans" w:cs="Open Sans"/>
          <w:caps/>
          <w:kern w:val="0"/>
          <w:sz w:val="20"/>
          <w:szCs w:val="20"/>
          <w:lang w:eastAsia="ru-RU"/>
        </w:rPr>
      </w:pPr>
      <w:hyperlink r:id="rId90" w:tgtFrame="_blank" w:history="1">
        <w:r w:rsidR="003E4D9D" w:rsidRPr="003E4D9D">
          <w:rPr>
            <w:rFonts w:ascii="Open Sans" w:eastAsia="Times New Roman" w:hAnsi="Open Sans" w:cs="Open Sans"/>
            <w:caps/>
            <w:color w:val="333333"/>
            <w:kern w:val="0"/>
            <w:u w:val="single"/>
            <w:bdr w:val="none" w:sz="0" w:space="0" w:color="auto" w:frame="1"/>
            <w:lang w:eastAsia="ru-RU"/>
          </w:rPr>
          <w:t>ТОРГОВО-ПРОМЫШЛЕННАЯ ПАЛАТА ВОСТОЧНОЙ СИБИРИ</w:t>
        </w:r>
      </w:hyperlink>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noProof/>
          <w:kern w:val="0"/>
          <w:lang w:eastAsia="ru-RU"/>
        </w:rPr>
        <w:drawing>
          <wp:inline distT="0" distB="0" distL="0" distR="0">
            <wp:extent cx="5143500" cy="2990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3500" cy="2990850"/>
                    </a:xfrm>
                    <a:prstGeom prst="rect">
                      <a:avLst/>
                    </a:prstGeom>
                    <a:noFill/>
                    <a:ln>
                      <a:noFill/>
                    </a:ln>
                  </pic:spPr>
                </pic:pic>
              </a:graphicData>
            </a:graphic>
          </wp:inline>
        </w:drawing>
      </w:r>
    </w:p>
    <w:p w:rsidR="003E4D9D" w:rsidRPr="003E4D9D" w:rsidRDefault="00341FD0" w:rsidP="003E4D9D">
      <w:pPr>
        <w:spacing w:beforeAutospacing="1" w:after="0" w:afterAutospacing="1" w:line="240" w:lineRule="auto"/>
        <w:jc w:val="center"/>
        <w:outlineLvl w:val="5"/>
        <w:rPr>
          <w:rFonts w:ascii="Open Sans" w:eastAsia="Times New Roman" w:hAnsi="Open Sans" w:cs="Open Sans"/>
          <w:caps/>
          <w:kern w:val="0"/>
          <w:sz w:val="20"/>
          <w:szCs w:val="20"/>
          <w:lang w:eastAsia="ru-RU"/>
        </w:rPr>
      </w:pPr>
      <w:hyperlink r:id="rId92" w:tgtFrame="_blank" w:history="1">
        <w:r w:rsidR="003E4D9D" w:rsidRPr="003E4D9D">
          <w:rPr>
            <w:rFonts w:ascii="Open Sans" w:eastAsia="Times New Roman" w:hAnsi="Open Sans" w:cs="Open Sans"/>
            <w:caps/>
            <w:color w:val="333333"/>
            <w:kern w:val="0"/>
            <w:u w:val="single"/>
            <w:bdr w:val="none" w:sz="0" w:space="0" w:color="auto" w:frame="1"/>
            <w:lang w:eastAsia="ru-RU"/>
          </w:rPr>
          <w:t>ОБЩЕРОССИЙСКАЯ ОБЩЕСТВЕННАЯ ОРГАНИЗАЦИЯ МАЛОГО И СРЕДНЕГО ПРЕДПРИНИМАТЕЛЬСТВА "ОПОРА РОССИИ"</w:t>
        </w:r>
      </w:hyperlink>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p>
    <w:p w:rsidR="003E4D9D" w:rsidRPr="003E4D9D" w:rsidRDefault="003E4D9D" w:rsidP="003E4D9D">
      <w:pPr>
        <w:spacing w:beforeAutospacing="1" w:after="0" w:afterAutospacing="1" w:line="240" w:lineRule="auto"/>
        <w:rPr>
          <w:rFonts w:ascii="Times New Roman" w:eastAsia="Times New Roman" w:hAnsi="Times New Roman" w:cs="Times New Roman"/>
          <w:kern w:val="0"/>
          <w:lang w:eastAsia="ru-RU"/>
        </w:rPr>
      </w:pPr>
    </w:p>
    <w:p w:rsidR="003E4D9D" w:rsidRPr="003E4D9D" w:rsidRDefault="003E4D9D" w:rsidP="003E4D9D">
      <w:pPr>
        <w:spacing w:after="0" w:line="240" w:lineRule="auto"/>
        <w:rPr>
          <w:rFonts w:ascii="Times New Roman" w:eastAsia="Times New Roman" w:hAnsi="Times New Roman" w:cs="Times New Roman"/>
          <w:kern w:val="0"/>
          <w:lang w:eastAsia="ru-RU"/>
        </w:rPr>
      </w:pPr>
      <w:r w:rsidRPr="003E4D9D">
        <w:rPr>
          <w:rFonts w:ascii="Times New Roman" w:eastAsia="Times New Roman" w:hAnsi="Times New Roman" w:cs="Times New Roman"/>
          <w:noProof/>
          <w:kern w:val="0"/>
          <w:lang w:eastAsia="ru-RU"/>
        </w:rPr>
        <w:drawing>
          <wp:inline distT="0" distB="0" distL="0" distR="0">
            <wp:extent cx="5143500" cy="29908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3500" cy="2990850"/>
                    </a:xfrm>
                    <a:prstGeom prst="rect">
                      <a:avLst/>
                    </a:prstGeom>
                    <a:noFill/>
                    <a:ln>
                      <a:noFill/>
                    </a:ln>
                  </pic:spPr>
                </pic:pic>
              </a:graphicData>
            </a:graphic>
          </wp:inline>
        </w:drawing>
      </w:r>
    </w:p>
    <w:p w:rsidR="003E4D9D" w:rsidRPr="003E4D9D" w:rsidRDefault="00341FD0" w:rsidP="003E4D9D">
      <w:pPr>
        <w:spacing w:beforeAutospacing="1" w:after="0" w:afterAutospacing="1" w:line="240" w:lineRule="auto"/>
        <w:jc w:val="center"/>
        <w:outlineLvl w:val="5"/>
        <w:rPr>
          <w:rFonts w:ascii="Open Sans" w:eastAsia="Times New Roman" w:hAnsi="Open Sans" w:cs="Open Sans"/>
          <w:caps/>
          <w:kern w:val="0"/>
          <w:sz w:val="20"/>
          <w:szCs w:val="20"/>
          <w:lang w:eastAsia="ru-RU"/>
        </w:rPr>
      </w:pPr>
      <w:hyperlink r:id="rId94" w:tgtFrame="_blank" w:history="1">
        <w:r w:rsidR="003E4D9D" w:rsidRPr="003E4D9D">
          <w:rPr>
            <w:rFonts w:ascii="Open Sans" w:eastAsia="Times New Roman" w:hAnsi="Open Sans" w:cs="Open Sans"/>
            <w:caps/>
            <w:color w:val="333333"/>
            <w:kern w:val="0"/>
            <w:u w:val="single"/>
            <w:bdr w:val="none" w:sz="0" w:space="0" w:color="auto" w:frame="1"/>
            <w:lang w:eastAsia="ru-RU"/>
          </w:rPr>
          <w:t>ОБЩЕРОССИЙСКАЯ ОБЩЕСТВЕННАЯ ОРГАНИЗАЦИЯ "ДЕЛОВАЯ РОССИЯ"</w:t>
        </w:r>
      </w:hyperlink>
    </w:p>
    <w:p w:rsidR="003E4D9D" w:rsidRPr="003E4D9D" w:rsidRDefault="003E4D9D" w:rsidP="003E4D9D">
      <w:pPr>
        <w:spacing w:line="259" w:lineRule="auto"/>
        <w:rPr>
          <w:sz w:val="22"/>
          <w:szCs w:val="22"/>
        </w:rPr>
      </w:pPr>
    </w:p>
    <w:p w:rsidR="0084739C" w:rsidRPr="003E4D9D" w:rsidRDefault="0084739C" w:rsidP="003E4D9D"/>
    <w:sectPr w:rsidR="0084739C" w:rsidRPr="003E4D9D" w:rsidSect="00341F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Open Sans">
    <w:altName w:val="Segoe UI"/>
    <w:charset w:val="00"/>
    <w:family w:val="swiss"/>
    <w:pitch w:val="variable"/>
    <w:sig w:usb0="E00002EF" w:usb1="4000205B" w:usb2="00000028"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B400D"/>
    <w:multiLevelType w:val="multilevel"/>
    <w:tmpl w:val="F614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604196"/>
    <w:multiLevelType w:val="multilevel"/>
    <w:tmpl w:val="9F7A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7B5209"/>
    <w:multiLevelType w:val="multilevel"/>
    <w:tmpl w:val="E3C0F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8424E9"/>
    <w:multiLevelType w:val="multilevel"/>
    <w:tmpl w:val="5C38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212A8B"/>
    <w:multiLevelType w:val="multilevel"/>
    <w:tmpl w:val="9C00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C23778"/>
    <w:multiLevelType w:val="multilevel"/>
    <w:tmpl w:val="8A64A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4B4BDB"/>
    <w:multiLevelType w:val="multilevel"/>
    <w:tmpl w:val="8F2C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6"/>
  </w:num>
  <w:num w:numId="5">
    <w:abstractNumId w:val="5"/>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84739C"/>
    <w:rsid w:val="00341FD0"/>
    <w:rsid w:val="003E0714"/>
    <w:rsid w:val="003E4D9D"/>
    <w:rsid w:val="00474E33"/>
    <w:rsid w:val="005E2EAE"/>
    <w:rsid w:val="0084739C"/>
    <w:rsid w:val="00BB7ACC"/>
    <w:rsid w:val="00E03795"/>
    <w:rsid w:val="00EA21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FD0"/>
  </w:style>
  <w:style w:type="paragraph" w:styleId="1">
    <w:name w:val="heading 1"/>
    <w:basedOn w:val="a"/>
    <w:next w:val="a"/>
    <w:link w:val="10"/>
    <w:uiPriority w:val="9"/>
    <w:qFormat/>
    <w:rsid w:val="008473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473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4739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4739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4739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4739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4739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4739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4739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739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4739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4739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4739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4739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4739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4739C"/>
    <w:rPr>
      <w:rFonts w:eastAsiaTheme="majorEastAsia" w:cstheme="majorBidi"/>
      <w:color w:val="595959" w:themeColor="text1" w:themeTint="A6"/>
    </w:rPr>
  </w:style>
  <w:style w:type="character" w:customStyle="1" w:styleId="80">
    <w:name w:val="Заголовок 8 Знак"/>
    <w:basedOn w:val="a0"/>
    <w:link w:val="8"/>
    <w:uiPriority w:val="9"/>
    <w:semiHidden/>
    <w:rsid w:val="0084739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4739C"/>
    <w:rPr>
      <w:rFonts w:eastAsiaTheme="majorEastAsia" w:cstheme="majorBidi"/>
      <w:color w:val="272727" w:themeColor="text1" w:themeTint="D8"/>
    </w:rPr>
  </w:style>
  <w:style w:type="paragraph" w:styleId="a3">
    <w:name w:val="Title"/>
    <w:basedOn w:val="a"/>
    <w:next w:val="a"/>
    <w:link w:val="a4"/>
    <w:uiPriority w:val="10"/>
    <w:qFormat/>
    <w:rsid w:val="00847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473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739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4739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4739C"/>
    <w:pPr>
      <w:spacing w:before="160"/>
      <w:jc w:val="center"/>
    </w:pPr>
    <w:rPr>
      <w:i/>
      <w:iCs/>
      <w:color w:val="404040" w:themeColor="text1" w:themeTint="BF"/>
    </w:rPr>
  </w:style>
  <w:style w:type="character" w:customStyle="1" w:styleId="22">
    <w:name w:val="Цитата 2 Знак"/>
    <w:basedOn w:val="a0"/>
    <w:link w:val="21"/>
    <w:uiPriority w:val="29"/>
    <w:rsid w:val="0084739C"/>
    <w:rPr>
      <w:i/>
      <w:iCs/>
      <w:color w:val="404040" w:themeColor="text1" w:themeTint="BF"/>
    </w:rPr>
  </w:style>
  <w:style w:type="paragraph" w:styleId="a7">
    <w:name w:val="List Paragraph"/>
    <w:basedOn w:val="a"/>
    <w:uiPriority w:val="34"/>
    <w:qFormat/>
    <w:rsid w:val="0084739C"/>
    <w:pPr>
      <w:ind w:left="720"/>
      <w:contextualSpacing/>
    </w:pPr>
  </w:style>
  <w:style w:type="character" w:styleId="a8">
    <w:name w:val="Intense Emphasis"/>
    <w:basedOn w:val="a0"/>
    <w:uiPriority w:val="21"/>
    <w:qFormat/>
    <w:rsid w:val="0084739C"/>
    <w:rPr>
      <w:i/>
      <w:iCs/>
      <w:color w:val="2F5496" w:themeColor="accent1" w:themeShade="BF"/>
    </w:rPr>
  </w:style>
  <w:style w:type="paragraph" w:styleId="a9">
    <w:name w:val="Intense Quote"/>
    <w:basedOn w:val="a"/>
    <w:next w:val="a"/>
    <w:link w:val="aa"/>
    <w:uiPriority w:val="30"/>
    <w:qFormat/>
    <w:rsid w:val="008473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4739C"/>
    <w:rPr>
      <w:i/>
      <w:iCs/>
      <w:color w:val="2F5496" w:themeColor="accent1" w:themeShade="BF"/>
    </w:rPr>
  </w:style>
  <w:style w:type="character" w:styleId="ab">
    <w:name w:val="Intense Reference"/>
    <w:basedOn w:val="a0"/>
    <w:uiPriority w:val="32"/>
    <w:qFormat/>
    <w:rsid w:val="0084739C"/>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divs>
    <w:div w:id="1685400207">
      <w:bodyDiv w:val="1"/>
      <w:marLeft w:val="0"/>
      <w:marRight w:val="0"/>
      <w:marTop w:val="0"/>
      <w:marBottom w:val="0"/>
      <w:divBdr>
        <w:top w:val="none" w:sz="0" w:space="0" w:color="auto"/>
        <w:left w:val="none" w:sz="0" w:space="0" w:color="auto"/>
        <w:bottom w:val="none" w:sz="0" w:space="0" w:color="auto"/>
        <w:right w:val="none" w:sz="0" w:space="0" w:color="auto"/>
      </w:divBdr>
      <w:divsChild>
        <w:div w:id="102768139">
          <w:marLeft w:val="-300"/>
          <w:marRight w:val="-300"/>
          <w:marTop w:val="0"/>
          <w:marBottom w:val="0"/>
          <w:divBdr>
            <w:top w:val="none" w:sz="0" w:space="0" w:color="auto"/>
            <w:left w:val="none" w:sz="0" w:space="0" w:color="auto"/>
            <w:bottom w:val="none" w:sz="0" w:space="0" w:color="auto"/>
            <w:right w:val="none" w:sz="0" w:space="0" w:color="auto"/>
          </w:divBdr>
          <w:divsChild>
            <w:div w:id="1747065801">
              <w:marLeft w:val="0"/>
              <w:marRight w:val="0"/>
              <w:marTop w:val="0"/>
              <w:marBottom w:val="300"/>
              <w:divBdr>
                <w:top w:val="none" w:sz="0" w:space="0" w:color="auto"/>
                <w:left w:val="none" w:sz="0" w:space="0" w:color="auto"/>
                <w:bottom w:val="none" w:sz="0" w:space="0" w:color="auto"/>
                <w:right w:val="none" w:sz="0" w:space="0" w:color="auto"/>
              </w:divBdr>
            </w:div>
          </w:divsChild>
        </w:div>
        <w:div w:id="863328028">
          <w:marLeft w:val="0"/>
          <w:marRight w:val="0"/>
          <w:marTop w:val="0"/>
          <w:marBottom w:val="0"/>
          <w:divBdr>
            <w:top w:val="none" w:sz="0" w:space="0" w:color="auto"/>
            <w:left w:val="none" w:sz="0" w:space="0" w:color="auto"/>
            <w:bottom w:val="none" w:sz="0" w:space="0" w:color="auto"/>
            <w:right w:val="none" w:sz="0" w:space="0" w:color="auto"/>
          </w:divBdr>
          <w:divsChild>
            <w:div w:id="611789731">
              <w:marLeft w:val="0"/>
              <w:marRight w:val="0"/>
              <w:marTop w:val="0"/>
              <w:marBottom w:val="0"/>
              <w:divBdr>
                <w:top w:val="none" w:sz="0" w:space="0" w:color="auto"/>
                <w:left w:val="none" w:sz="0" w:space="0" w:color="auto"/>
                <w:bottom w:val="none" w:sz="0" w:space="0" w:color="auto"/>
                <w:right w:val="none" w:sz="0" w:space="0" w:color="auto"/>
              </w:divBdr>
              <w:divsChild>
                <w:div w:id="1506087612">
                  <w:marLeft w:val="0"/>
                  <w:marRight w:val="0"/>
                  <w:marTop w:val="0"/>
                  <w:marBottom w:val="0"/>
                  <w:divBdr>
                    <w:top w:val="none" w:sz="0" w:space="0" w:color="auto"/>
                    <w:left w:val="none" w:sz="0" w:space="0" w:color="auto"/>
                    <w:bottom w:val="none" w:sz="0" w:space="0" w:color="auto"/>
                    <w:right w:val="none" w:sz="0" w:space="0" w:color="auto"/>
                  </w:divBdr>
                  <w:divsChild>
                    <w:div w:id="794641967">
                      <w:marLeft w:val="0"/>
                      <w:marRight w:val="0"/>
                      <w:marTop w:val="150"/>
                      <w:marBottom w:val="150"/>
                      <w:divBdr>
                        <w:top w:val="none" w:sz="0" w:space="0" w:color="auto"/>
                        <w:left w:val="none" w:sz="0" w:space="0" w:color="auto"/>
                        <w:bottom w:val="none" w:sz="0" w:space="0" w:color="auto"/>
                        <w:right w:val="none" w:sz="0" w:space="0" w:color="auto"/>
                      </w:divBdr>
                    </w:div>
                    <w:div w:id="677804867">
                      <w:marLeft w:val="0"/>
                      <w:marRight w:val="0"/>
                      <w:marTop w:val="0"/>
                      <w:marBottom w:val="0"/>
                      <w:divBdr>
                        <w:top w:val="none" w:sz="0" w:space="0" w:color="auto"/>
                        <w:left w:val="none" w:sz="0" w:space="0" w:color="auto"/>
                        <w:bottom w:val="none" w:sz="0" w:space="0" w:color="auto"/>
                        <w:right w:val="none" w:sz="0" w:space="0" w:color="auto"/>
                      </w:divBdr>
                    </w:div>
                  </w:divsChild>
                </w:div>
                <w:div w:id="103161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ontur.ru/articles/4710" TargetMode="External"/><Relationship Id="rId18" Type="http://schemas.openxmlformats.org/officeDocument/2006/relationships/hyperlink" Target="https://www.cbr.ru/faq/client/" TargetMode="External"/><Relationship Id="rId26" Type="http://schemas.openxmlformats.org/officeDocument/2006/relationships/hyperlink" Target="https://normativ.kontur.ru/document?moduleId=1100&amp;documentId=32061&amp;p=1210&amp;utm_source=yandex&amp;utm_medium=organic&amp;utm_referer=yandex.ru&amp;utm_startpage=kontur.ru%2Farticles%2F4710&amp;utm_orderpage=kontur.ru%2Farticles%2F4710" TargetMode="External"/><Relationship Id="rId39" Type="http://schemas.openxmlformats.org/officeDocument/2006/relationships/hyperlink" Target="https://xn--80aapampemcchfmo7a3c9ehj.xn--p1ai/new-projects/turizm-i-gostepriimstvo/" TargetMode="External"/><Relationship Id="rId21" Type="http://schemas.openxmlformats.org/officeDocument/2006/relationships/hyperlink" Target="https://xn--l1agf.xn--p1ai/" TargetMode="External"/><Relationship Id="rId34" Type="http://schemas.openxmlformats.org/officeDocument/2006/relationships/hyperlink" Target="https://xn--90aifddrld7a.xn--p1ai/knowledge/sayty-i-sotsseti-tsentrov-moy-biznes" TargetMode="External"/><Relationship Id="rId42" Type="http://schemas.openxmlformats.org/officeDocument/2006/relationships/hyperlink" Target="https://gisp.gov.ru/import-substitution/" TargetMode="External"/><Relationship Id="rId47" Type="http://schemas.openxmlformats.org/officeDocument/2006/relationships/hyperlink" Target="https://normativ.kontur.ru/document?moduleId=1&amp;documentId=485589&amp;p=1210&amp;utm_source=yandex&amp;utm_medium=organic&amp;utm_referer=yandex.ru&amp;utm_startpage=kontur.ru%2Farticles%2F4710&amp;utm_orderpage=kontur.ru%2Farticles%2F4710" TargetMode="External"/><Relationship Id="rId50" Type="http://schemas.openxmlformats.org/officeDocument/2006/relationships/hyperlink" Target="https://kontur.ru/articles/929" TargetMode="External"/><Relationship Id="rId55" Type="http://schemas.openxmlformats.org/officeDocument/2006/relationships/hyperlink" Target="https://normativ.kontur.ru/document?moduleId=1100&amp;documentId=29454&amp;p=1210&amp;utm_source=yandex&amp;utm_medium=organic&amp;utm_referer=yandex.ru&amp;utm_startpage=kontur.ru%2Farticles%2F4710&amp;utm_orderpage=kontur.ru%2Farticles%2F4710" TargetMode="External"/><Relationship Id="rId63" Type="http://schemas.openxmlformats.org/officeDocument/2006/relationships/hyperlink" Target="https://xn--l1agf.xn--p1ai/" TargetMode="External"/><Relationship Id="rId68" Type="http://schemas.openxmlformats.org/officeDocument/2006/relationships/hyperlink" Target="https://saratov-bis.ru/msp/" TargetMode="External"/><Relationship Id="rId76" Type="http://schemas.openxmlformats.org/officeDocument/2006/relationships/image" Target="media/image3.png"/><Relationship Id="rId84" Type="http://schemas.openxmlformats.org/officeDocument/2006/relationships/hyperlink" Target="https://aokrio.ru/" TargetMode="External"/><Relationship Id="rId89" Type="http://schemas.openxmlformats.org/officeDocument/2006/relationships/image" Target="media/image11.jpeg"/><Relationship Id="rId7" Type="http://schemas.openxmlformats.org/officeDocument/2006/relationships/hyperlink" Target="https://kontur.ru/articles/4710" TargetMode="External"/><Relationship Id="rId71" Type="http://schemas.openxmlformats.org/officeDocument/2006/relationships/hyperlink" Target="https://xn--90aifddrld7a.xn--p1ai/centers" TargetMode="External"/><Relationship Id="rId92" Type="http://schemas.openxmlformats.org/officeDocument/2006/relationships/hyperlink" Target="http://www.opora.ru/" TargetMode="External"/><Relationship Id="rId2" Type="http://schemas.openxmlformats.org/officeDocument/2006/relationships/styles" Target="styles.xml"/><Relationship Id="rId16" Type="http://schemas.openxmlformats.org/officeDocument/2006/relationships/hyperlink" Target="https://regulation.gov.ru/Regulation/Npa/PublicView?npaID=143075" TargetMode="External"/><Relationship Id="rId29" Type="http://schemas.openxmlformats.org/officeDocument/2006/relationships/hyperlink" Target="https://mert.tatarstan.ru/gosudarstvennaya-podderzhka.htm" TargetMode="External"/><Relationship Id="rId11" Type="http://schemas.openxmlformats.org/officeDocument/2006/relationships/hyperlink" Target="https://kontur.ru/articles/4710" TargetMode="External"/><Relationship Id="rId24" Type="http://schemas.openxmlformats.org/officeDocument/2006/relationships/hyperlink" Target="https://services.kontur.ru/Files/Modules/Article/25703i/2d2d78f7-dafb-4d8e-babd-60daa560ed3c.png?t=1736898752&amp;p=1210&amp;utm_source=yandex&amp;utm_medium=organic&amp;utm_referer=yandex.ru&amp;utm_startpage=kontur.ru/articles/4710&amp;utm_orderpage=kontur.ru/articles/4710" TargetMode="External"/><Relationship Id="rId32" Type="http://schemas.openxmlformats.org/officeDocument/2006/relationships/hyperlink" Target="https://xn--90aifddrld7a.xn--p1ai/centers" TargetMode="External"/><Relationship Id="rId37" Type="http://schemas.openxmlformats.org/officeDocument/2006/relationships/hyperlink" Target="https://mbm.mos.ru/special/vitrina?page=1" TargetMode="External"/><Relationship Id="rId40" Type="http://schemas.openxmlformats.org/officeDocument/2006/relationships/hyperlink" Target="https://normativ.kontur.ru/document?utm_from=adv-link-enquiry-diskont-48565-6244&amp;moduleId=8&amp;documentId=432991&amp;p=1210&amp;utm_ad=170678539086&amp;utm_source=yandex&amp;utm_medium=organic&amp;utm_campaign=kjournal_news_01.02.2024&amp;utm_startpage=kontur.ru%2Farticles%2F4710&amp;utm_orderpage=kontur.ru%2Farticles%2F4710&amp;utm_referer=yandex.ru" TargetMode="External"/><Relationship Id="rId45" Type="http://schemas.openxmlformats.org/officeDocument/2006/relationships/hyperlink" Target="https://gisp.gov.ru/nmp/main/?recommended=0&amp;search_terms=&amp;search_terms=&amp;search_terms=&amp;search_terms=&amp;event=&amp;search_terms=&amp;search_terms=&amp;search_terms=&amp;search_terms=&amp;search_terms=&amp;measureActive=0&amp;searchstr=%D0%B8%D0%BC%D0%BF%D0%BE%D1%80%D1%82&amp;csrftoken=17b15a65ce4717c29e75e6e56feba8dffd8447fc87aa9f2a9b08c28a52b4b6758c4a8d032d2417c5" TargetMode="External"/><Relationship Id="rId53" Type="http://schemas.openxmlformats.org/officeDocument/2006/relationships/hyperlink" Target="http://publication.pravo.gov.ru/Document/View/0001202212030004" TargetMode="External"/><Relationship Id="rId58" Type="http://schemas.openxmlformats.org/officeDocument/2006/relationships/hyperlink" Target="https://normativ.kontur.ru/document?moduleId=1100&amp;documentId=45737&amp;p=1210&amp;utm_source=yandex&amp;utm_medium=organic&amp;utm_referer=yandex.ru&amp;utm_startpage=kontur.ru%2Farticles%2F4710&amp;utm_orderpage=kontur.ru%2Farticles%2F4710" TargetMode="External"/><Relationship Id="rId66" Type="http://schemas.openxmlformats.org/officeDocument/2006/relationships/hyperlink" Target="http://www.fasie.ru/programs" TargetMode="External"/><Relationship Id="rId74" Type="http://schemas.openxmlformats.org/officeDocument/2006/relationships/hyperlink" Target="http://kontur.ru/articles/4818" TargetMode="External"/><Relationship Id="rId79" Type="http://schemas.openxmlformats.org/officeDocument/2006/relationships/image" Target="media/image6.jpeg"/><Relationship Id="rId87" Type="http://schemas.openxmlformats.org/officeDocument/2006/relationships/image" Target="media/image10.jpeg"/><Relationship Id="rId5" Type="http://schemas.openxmlformats.org/officeDocument/2006/relationships/hyperlink" Target="https://kontur.ru/articles/4710" TargetMode="External"/><Relationship Id="rId61" Type="http://schemas.openxmlformats.org/officeDocument/2006/relationships/hyperlink" Target="https://economy.gov.ru/material/directions/turizm/minekonomrazvitiya_rossii_provodit_konkursnyy_otbor_investicionnyh_proektov_po_sozdaniyu_modulnyh_nekapitalnyh_sredstv_razmeshcheniya_na_period_2025_2027_godov.html" TargetMode="External"/><Relationship Id="rId82" Type="http://schemas.openxmlformats.org/officeDocument/2006/relationships/hyperlink" Target="http://mfoirk.ru/" TargetMode="External"/><Relationship Id="rId90" Type="http://schemas.openxmlformats.org/officeDocument/2006/relationships/hyperlink" Target="https://vs.tpprf.ru/ru/" TargetMode="External"/><Relationship Id="rId95" Type="http://schemas.openxmlformats.org/officeDocument/2006/relationships/fontTable" Target="fontTable.xml"/><Relationship Id="rId19" Type="http://schemas.openxmlformats.org/officeDocument/2006/relationships/hyperlink" Target="https://kontur.ru/articles/6279" TargetMode="External"/><Relationship Id="rId14" Type="http://schemas.openxmlformats.org/officeDocument/2006/relationships/hyperlink" Target="https://kontur.ru/articles/4710" TargetMode="External"/><Relationship Id="rId22" Type="http://schemas.openxmlformats.org/officeDocument/2006/relationships/hyperlink" Target="https://normativ.kontur.ru/document?moduleId=1&amp;documentId=458264&amp;p=1210&amp;utm_source=yandex&amp;utm_medium=organic&amp;utm_referer=yandex.ru&amp;utm_startpage=kontur.ru%2Farticles%2F4710&amp;utm_orderpage=kontur.ru%2Farticles%2F4710" TargetMode="External"/><Relationship Id="rId27" Type="http://schemas.openxmlformats.org/officeDocument/2006/relationships/hyperlink" Target="https://kontur.ru/articles/6656" TargetMode="External"/><Relationship Id="rId30" Type="http://schemas.openxmlformats.org/officeDocument/2006/relationships/hyperlink" Target="http://www.mspmo.ru/" TargetMode="External"/><Relationship Id="rId35" Type="http://schemas.openxmlformats.org/officeDocument/2006/relationships/hyperlink" Target="https://rmsp.nalog.ru/" TargetMode="External"/><Relationship Id="rId43" Type="http://schemas.openxmlformats.org/officeDocument/2006/relationships/hyperlink" Target="https://gisp.gov.ru/nmp/measure/12447930" TargetMode="External"/><Relationship Id="rId48" Type="http://schemas.openxmlformats.org/officeDocument/2006/relationships/hyperlink" Target="https://normativ.kontur.ru/document?utm_from=adv-link-enquiry-diskont-48565-6244&amp;moduleId=8&amp;documentId=418152&amp;p=1210&amp;utm_ad=170678539086&amp;utm_source=yandex&amp;utm_medium=organic&amp;utm_campaign=kjournal_news_01.02.2024&amp;utm_startpage=kontur.ru%2Farticles%2F4710&amp;utm_orderpage=kontur.ru%2Farticles%2F4710&amp;utm_referer=yandex.ru" TargetMode="External"/><Relationship Id="rId56" Type="http://schemas.openxmlformats.org/officeDocument/2006/relationships/hyperlink" Target="https://normativ.kontur.ru/document?moduleId=1100&amp;documentId=30360&amp;p=1210&amp;utm_source=yandex&amp;utm_medium=organic&amp;utm_referer=yandex.ru&amp;utm_startpage=kontur.ru%2Farticles%2F4710&amp;utm_orderpage=kontur.ru%2Farticles%2F4710" TargetMode="External"/><Relationship Id="rId64" Type="http://schemas.openxmlformats.org/officeDocument/2006/relationships/hyperlink" Target="https://mspbank.ru/who-can-receive-help" TargetMode="External"/><Relationship Id="rId69" Type="http://schemas.openxmlformats.org/officeDocument/2006/relationships/hyperlink" Target="https://services.kontur.ru/Files/Modules/Article/25703i/bcf89d23-a100-4267-9306-5077cb26fb36.jpg?nbsp;&amp;t=1673189532&amp;p=1210&amp;utm_source=yandex&amp;utm_medium=organic&amp;utm_referer=yandex.ru&amp;utm_startpage=kontur.ru/articles/4710&amp;utm_orderpage=kontur.ru/articles/4710" TargetMode="External"/><Relationship Id="rId77" Type="http://schemas.openxmlformats.org/officeDocument/2006/relationships/image" Target="media/image4.png"/><Relationship Id="rId8" Type="http://schemas.openxmlformats.org/officeDocument/2006/relationships/hyperlink" Target="https://kontur.ru/articles/4710" TargetMode="External"/><Relationship Id="rId51" Type="http://schemas.openxmlformats.org/officeDocument/2006/relationships/hyperlink" Target="https://kontur.ru/articles/701" TargetMode="External"/><Relationship Id="rId72" Type="http://schemas.openxmlformats.org/officeDocument/2006/relationships/hyperlink" Target="https://normativ.kontur.ru/document?moduleId=1&amp;documentId=412798&amp;p=1210&amp;utm_source=yandex&amp;utm_medium=organic&amp;utm_referer=yandex.ru&amp;utm_startpage=kontur.ru%2Farticles%2F4710&amp;utm_orderpage=kontur.ru%2Farticles%2F4710" TargetMode="External"/><Relationship Id="rId80" Type="http://schemas.openxmlformats.org/officeDocument/2006/relationships/hyperlink" Target="https://mfc38.ru/" TargetMode="External"/><Relationship Id="rId85" Type="http://schemas.openxmlformats.org/officeDocument/2006/relationships/image" Target="media/image9.jpeg"/><Relationship Id="rId93" Type="http://schemas.openxmlformats.org/officeDocument/2006/relationships/image" Target="media/image13.jpeg"/><Relationship Id="rId3" Type="http://schemas.openxmlformats.org/officeDocument/2006/relationships/settings" Target="settings.xml"/><Relationship Id="rId12" Type="http://schemas.openxmlformats.org/officeDocument/2006/relationships/hyperlink" Target="https://kontur.ru/articles/4710" TargetMode="External"/><Relationship Id="rId17" Type="http://schemas.openxmlformats.org/officeDocument/2006/relationships/hyperlink" Target="https://cbr.ru/develop/msp/" TargetMode="External"/><Relationship Id="rId25" Type="http://schemas.openxmlformats.org/officeDocument/2006/relationships/image" Target="media/image1.png"/><Relationship Id="rId33" Type="http://schemas.openxmlformats.org/officeDocument/2006/relationships/hyperlink" Target="https://kontur.ru/articles/2443" TargetMode="External"/><Relationship Id="rId38" Type="http://schemas.openxmlformats.org/officeDocument/2006/relationships/hyperlink" Target="https://tourism.gov.ru/deyatelnost/mery-podderzhki/" TargetMode="External"/><Relationship Id="rId46" Type="http://schemas.openxmlformats.org/officeDocument/2006/relationships/hyperlink" Target="https://digital.gov.ru/ru/activity/directions/418/" TargetMode="External"/><Relationship Id="rId59" Type="http://schemas.openxmlformats.org/officeDocument/2006/relationships/hyperlink" Target="https://www.economy.gov.ru/material/directions/nacionalnyy_proekt_maloe_i_srednee_predprinimatelstvo_i_podderzhka_individualnoy_predprinimatelskoy_iniciativy/" TargetMode="External"/><Relationship Id="rId67" Type="http://schemas.openxmlformats.org/officeDocument/2006/relationships/hyperlink" Target="http://mcx.ru/activity/state-support/measures" TargetMode="External"/><Relationship Id="rId20" Type="http://schemas.openxmlformats.org/officeDocument/2006/relationships/hyperlink" Target="https://kontur.ru/lp/reg-business?utm_source=yandex&amp;utm_medium=organic&amp;utm_from=adv-link-enquiry-journal-25703-4573" TargetMode="External"/><Relationship Id="rId41" Type="http://schemas.openxmlformats.org/officeDocument/2006/relationships/hyperlink" Target="https://merp.pnzreg.ru/protivodeystvie-korruptsii/!%D0%BD%D0%B0%D0%B2%D0%B8%D0%B3%D0%B0%D1%82%D0%BE%D1%80.pdf" TargetMode="External"/><Relationship Id="rId54" Type="http://schemas.openxmlformats.org/officeDocument/2006/relationships/hyperlink" Target="https://normativ.kontur.ru/document?utm_from=adv-link-enquiry-diskont-48565-6244&amp;moduleId=1100&amp;documentId=26531&amp;p=1210&amp;utm_content=article_37905&amp;utm_source=yandex&amp;utm_medium=organic&amp;utm_campaign=kjournal_news_01.02.2024&amp;utm_startpage=kontur.ru%2Farticles%2F4710&amp;utm_orderpage=kontur.ru%2Farticles%2F4710&amp;utm_ad=170678539086&amp;utm_referer=yandex.ru" TargetMode="External"/><Relationship Id="rId62" Type="http://schemas.openxmlformats.org/officeDocument/2006/relationships/hyperlink" Target="https://corpmsp.ru/support/" TargetMode="External"/><Relationship Id="rId70" Type="http://schemas.openxmlformats.org/officeDocument/2006/relationships/image" Target="media/image2.jpeg"/><Relationship Id="rId75" Type="http://schemas.openxmlformats.org/officeDocument/2006/relationships/hyperlink" Target="https://normativ.kontur.ru/document?moduleId=1&amp;documentId=480173&amp;p=1210&amp;utm_source=yandex&amp;utm_medium=organic&amp;utm_referer=yandex.ru&amp;utm_startpage=kontur.ru%2Farticles%2F4710&amp;utm_orderpage=kontur.ru%2Farticles%2F4710" TargetMode="External"/><Relationship Id="rId83" Type="http://schemas.openxmlformats.org/officeDocument/2006/relationships/image" Target="media/image8.jpeg"/><Relationship Id="rId88" Type="http://schemas.openxmlformats.org/officeDocument/2006/relationships/hyperlink" Target="https://www.rspp.ru/" TargetMode="External"/><Relationship Id="rId91" Type="http://schemas.openxmlformats.org/officeDocument/2006/relationships/image" Target="media/image12.jpeg"/><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kontur.ru/articles/4710" TargetMode="External"/><Relationship Id="rId15" Type="http://schemas.openxmlformats.org/officeDocument/2006/relationships/hyperlink" Target="https://kontur.ru/articles/4710" TargetMode="External"/><Relationship Id="rId23" Type="http://schemas.openxmlformats.org/officeDocument/2006/relationships/hyperlink" Target="https://promote.budget.gov.ru/" TargetMode="External"/><Relationship Id="rId28" Type="http://schemas.openxmlformats.org/officeDocument/2006/relationships/hyperlink" Target="https://kontur.ru/articles/50574-testirovanie_po_socialnomu_kontraktu" TargetMode="External"/><Relationship Id="rId36" Type="http://schemas.openxmlformats.org/officeDocument/2006/relationships/hyperlink" Target="https://mbm.mos.ru/special/socialnoe-predprinimatelstvo" TargetMode="External"/><Relationship Id="rId49" Type="http://schemas.openxmlformats.org/officeDocument/2006/relationships/hyperlink" Target="https://normativ.kontur.ru/document?utm_from=adv-link-enquiry-diskont-48565-6244&amp;moduleId=1&amp;documentId=418838&amp;p=1210&amp;utm_ad=170678539086&amp;utm_source=yandex&amp;utm_medium=organic&amp;utm_campaign=kjournal_news_01.02.2024&amp;utm_startpage=kontur.ru%2Farticles%2F4710&amp;utm_orderpage=kontur.ru%2Farticles%2F4710&amp;utm_referer=yandex.ru" TargetMode="External"/><Relationship Id="rId57" Type="http://schemas.openxmlformats.org/officeDocument/2006/relationships/hyperlink" Target="https://normativ.kontur.ru/document?utm_from=adv-link-enquiry-diskont-48565-6244&amp;moduleId=1100&amp;documentId=14893&amp;p=1210&amp;utm_content=article_37905&amp;utm_source=yandex&amp;utm_medium=organic&amp;utm_campaign=kjournal_news_01.02.2024&amp;utm_startpage=kontur.ru%2Farticles%2F4710&amp;utm_orderpage=kontur.ru%2Farticles%2F4710&amp;utm_ad=170678539086&amp;utm_referer=yandex.ru" TargetMode="External"/><Relationship Id="rId10" Type="http://schemas.openxmlformats.org/officeDocument/2006/relationships/hyperlink" Target="https://kontur.ru/articles/4710" TargetMode="External"/><Relationship Id="rId31" Type="http://schemas.openxmlformats.org/officeDocument/2006/relationships/hyperlink" Target="https://mbkuban.ru/financial-support/subsidies/" TargetMode="External"/><Relationship Id="rId44" Type="http://schemas.openxmlformats.org/officeDocument/2006/relationships/hyperlink" Target="https://gisp.gov.ru/nmp/measure/12447820" TargetMode="External"/><Relationship Id="rId52" Type="http://schemas.openxmlformats.org/officeDocument/2006/relationships/hyperlink" Target="http://static.government.ru/media/files/iETKloYtdw2zeNjiwAtgDbJvCGd1NUye.pdf" TargetMode="External"/><Relationship Id="rId60" Type="http://schemas.openxmlformats.org/officeDocument/2006/relationships/hyperlink" Target="https://economy.gov.ru/material/directions/turizm/obyavlen_priem_zayavok_v_ramkah_programmy_lgotnogo_kreditovaniya_na_podderzhku_turisticheskih_proektov.html" TargetMode="External"/><Relationship Id="rId65" Type="http://schemas.openxmlformats.org/officeDocument/2006/relationships/hyperlink" Target="https://t.me/KonturConsultant_bot?start=journal-kontur-jh2" TargetMode="External"/><Relationship Id="rId73" Type="http://schemas.openxmlformats.org/officeDocument/2006/relationships/hyperlink" Target="https://xn--l1agf.xn--p1ai/services/antikrizisnye-mery/" TargetMode="External"/><Relationship Id="rId78" Type="http://schemas.openxmlformats.org/officeDocument/2006/relationships/image" Target="media/image5.png"/><Relationship Id="rId81" Type="http://schemas.openxmlformats.org/officeDocument/2006/relationships/image" Target="media/image7.jpeg"/><Relationship Id="rId86" Type="http://schemas.openxmlformats.org/officeDocument/2006/relationships/hyperlink" Target="http://frpirk.ru/" TargetMode="External"/><Relationship Id="rId94" Type="http://schemas.openxmlformats.org/officeDocument/2006/relationships/hyperlink" Target="https://www.deloros.ru/" TargetMode="External"/><Relationship Id="rId4" Type="http://schemas.openxmlformats.org/officeDocument/2006/relationships/webSettings" Target="webSettings.xml"/><Relationship Id="rId9" Type="http://schemas.openxmlformats.org/officeDocument/2006/relationships/hyperlink" Target="https://kontur.ru/articles/4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5888</Words>
  <Characters>33566</Characters>
  <Application>Microsoft Office Word</Application>
  <DocSecurity>0</DocSecurity>
  <Lines>279</Lines>
  <Paragraphs>78</Paragraphs>
  <ScaleCrop>false</ScaleCrop>
  <Company/>
  <LinksUpToDate>false</LinksUpToDate>
  <CharactersWithSpaces>39376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ADMIN</cp:lastModifiedBy>
  <cp:revision>7</cp:revision>
  <dcterms:created xsi:type="dcterms:W3CDTF">2025-02-07T01:49:00Z</dcterms:created>
  <dcterms:modified xsi:type="dcterms:W3CDTF">2025-10-24T04:09:00Z</dcterms:modified>
</cp:coreProperties>
</file>