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9F1" w:rsidRDefault="00B639F1" w:rsidP="00B639F1">
      <w:pPr>
        <w:spacing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819150" cy="98107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9F1" w:rsidRDefault="00F61F1E" w:rsidP="00B639F1">
      <w:pPr>
        <w:spacing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12.05.2020 г. №28</w:t>
      </w:r>
    </w:p>
    <w:p w:rsidR="00B639F1" w:rsidRDefault="00B639F1" w:rsidP="00B639F1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639F1" w:rsidRDefault="00B639F1" w:rsidP="00B639F1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639F1" w:rsidRDefault="00B639F1" w:rsidP="00B639F1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639F1" w:rsidRDefault="00B639F1" w:rsidP="00B639F1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639F1" w:rsidRDefault="00B639F1" w:rsidP="00B639F1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B49B8" w:rsidRDefault="00B639F1" w:rsidP="00B639F1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639F1" w:rsidRPr="00B639F1" w:rsidRDefault="00B639F1" w:rsidP="00CB49B8">
      <w:pPr>
        <w:jc w:val="center"/>
        <w:rPr>
          <w:rFonts w:ascii="Arial" w:hAnsi="Arial" w:cs="Arial"/>
          <w:sz w:val="32"/>
          <w:szCs w:val="32"/>
        </w:rPr>
      </w:pPr>
    </w:p>
    <w:p w:rsidR="00CB49B8" w:rsidRPr="007642DD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ПОЛОЖЕНИЙ О МУНИЦИПАЛЬНЫХ ЗАИМСТВОВАНИЯХ МУНИЦИ</w:t>
      </w:r>
      <w:r w:rsidR="00B639F1">
        <w:rPr>
          <w:rFonts w:ascii="Arial" w:hAnsi="Arial" w:cs="Arial"/>
          <w:b/>
          <w:sz w:val="32"/>
          <w:szCs w:val="32"/>
        </w:rPr>
        <w:t>ПАЛЬНОГО ОБРАЗОВАНИЯ «ТУРГЕНЕВКА</w:t>
      </w:r>
      <w:r>
        <w:rPr>
          <w:rFonts w:ascii="Arial" w:hAnsi="Arial" w:cs="Arial"/>
          <w:b/>
          <w:sz w:val="32"/>
          <w:szCs w:val="32"/>
        </w:rPr>
        <w:t>» И О ПОРЯДКЕ ПРЕДОСТАВЛЕНИЯ МУНИЦИПАЛЬНЫХ ГАРАНТИЙ МУНИЦИ</w:t>
      </w:r>
      <w:r w:rsidR="00B639F1">
        <w:rPr>
          <w:rFonts w:ascii="Arial" w:hAnsi="Arial" w:cs="Arial"/>
          <w:b/>
          <w:sz w:val="32"/>
          <w:szCs w:val="32"/>
        </w:rPr>
        <w:t>ПАЛЬНЫМ ОБРАЗОВАНИЕМ «ТУРГЕНЕВКА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193F52" w:rsidRDefault="00193F52">
      <w:pPr>
        <w:pStyle w:val="ConsPlusTitle"/>
        <w:widowControl/>
        <w:jc w:val="center"/>
        <w:rPr>
          <w:b w:val="0"/>
        </w:rPr>
      </w:pPr>
    </w:p>
    <w:p w:rsidR="00193F52" w:rsidRDefault="00FE4C77">
      <w:pPr>
        <w:autoSpaceDE w:val="0"/>
        <w:ind w:firstLine="540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Кодексом Российской Федерации, Уставом </w:t>
      </w:r>
      <w:r w:rsidR="00FC61A5" w:rsidRPr="00E51BF2">
        <w:rPr>
          <w:rFonts w:ascii="Arial" w:hAnsi="Arial" w:cs="Arial"/>
        </w:rPr>
        <w:t>муници</w:t>
      </w:r>
      <w:r w:rsidR="00B639F1">
        <w:rPr>
          <w:rFonts w:ascii="Arial" w:hAnsi="Arial" w:cs="Arial"/>
        </w:rPr>
        <w:t>пального образования «Тургеневка</w:t>
      </w:r>
      <w:r w:rsidR="00FC61A5" w:rsidRPr="00E51BF2">
        <w:rPr>
          <w:rFonts w:ascii="Arial" w:hAnsi="Arial" w:cs="Arial"/>
        </w:rPr>
        <w:t>»</w:t>
      </w:r>
      <w:r w:rsidR="00F61F1E">
        <w:rPr>
          <w:rFonts w:ascii="Arial" w:hAnsi="Arial" w:cs="Arial"/>
        </w:rPr>
        <w:t>,</w:t>
      </w:r>
    </w:p>
    <w:p w:rsidR="00B639F1" w:rsidRPr="00E51BF2" w:rsidRDefault="00B639F1">
      <w:pPr>
        <w:autoSpaceDE w:val="0"/>
        <w:ind w:firstLine="540"/>
        <w:jc w:val="both"/>
        <w:rPr>
          <w:rFonts w:ascii="Arial" w:hAnsi="Arial" w:cs="Arial"/>
        </w:rPr>
      </w:pPr>
    </w:p>
    <w:p w:rsidR="00193F52" w:rsidRPr="00B639F1" w:rsidRDefault="00FC61A5" w:rsidP="00FC61A5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B639F1">
        <w:rPr>
          <w:rFonts w:ascii="Arial" w:hAnsi="Arial" w:cs="Arial"/>
          <w:b/>
          <w:sz w:val="30"/>
          <w:szCs w:val="30"/>
        </w:rPr>
        <w:t>ПОСТАНОВЛЯЕТ</w:t>
      </w:r>
      <w:r w:rsidR="00FE4C77" w:rsidRPr="00B639F1">
        <w:rPr>
          <w:rFonts w:ascii="Arial" w:hAnsi="Arial" w:cs="Arial"/>
          <w:b/>
          <w:sz w:val="30"/>
          <w:szCs w:val="30"/>
        </w:rPr>
        <w:t>:</w:t>
      </w:r>
    </w:p>
    <w:p w:rsidR="00193F52" w:rsidRPr="00E51BF2" w:rsidRDefault="00193F52">
      <w:pPr>
        <w:autoSpaceDE w:val="0"/>
        <w:ind w:firstLine="540"/>
        <w:jc w:val="both"/>
        <w:rPr>
          <w:rFonts w:ascii="Arial" w:hAnsi="Arial" w:cs="Arial"/>
        </w:rPr>
      </w:pPr>
    </w:p>
    <w:p w:rsidR="00193F52" w:rsidRPr="00E51BF2" w:rsidRDefault="00FE4C7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E51BF2">
        <w:rPr>
          <w:sz w:val="24"/>
          <w:szCs w:val="24"/>
        </w:rPr>
        <w:t xml:space="preserve">1. Утвердить Положение о муниципальных заимствованиях </w:t>
      </w:r>
      <w:r w:rsidR="00FC61A5" w:rsidRPr="00E51BF2">
        <w:rPr>
          <w:sz w:val="24"/>
          <w:szCs w:val="24"/>
        </w:rPr>
        <w:t xml:space="preserve">муниципального образования </w:t>
      </w:r>
      <w:r w:rsidR="00B639F1" w:rsidRPr="00B639F1">
        <w:rPr>
          <w:sz w:val="24"/>
          <w:szCs w:val="24"/>
        </w:rPr>
        <w:t>«Тургеневка»</w:t>
      </w:r>
      <w:r w:rsidR="00B639F1" w:rsidRPr="00E51BF2">
        <w:rPr>
          <w:sz w:val="24"/>
          <w:szCs w:val="24"/>
        </w:rPr>
        <w:t xml:space="preserve"> </w:t>
      </w:r>
      <w:r w:rsidRPr="00E51BF2">
        <w:rPr>
          <w:sz w:val="24"/>
          <w:szCs w:val="24"/>
        </w:rPr>
        <w:t xml:space="preserve">(приложение 1). </w:t>
      </w:r>
    </w:p>
    <w:p w:rsidR="00193F52" w:rsidRPr="00F61F1E" w:rsidRDefault="00FE4C77" w:rsidP="00F61F1E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E51BF2">
        <w:rPr>
          <w:sz w:val="24"/>
          <w:szCs w:val="24"/>
        </w:rPr>
        <w:t xml:space="preserve">2. Утвердить  Положение о порядке предоставления муниципальных гарантий </w:t>
      </w:r>
      <w:r w:rsidR="00FC61A5" w:rsidRPr="00E51BF2">
        <w:rPr>
          <w:sz w:val="24"/>
          <w:szCs w:val="24"/>
        </w:rPr>
        <w:t xml:space="preserve">муниципальным образованием </w:t>
      </w:r>
      <w:r w:rsidR="00B639F1" w:rsidRPr="00B639F1">
        <w:rPr>
          <w:sz w:val="24"/>
          <w:szCs w:val="24"/>
        </w:rPr>
        <w:t>«Тургеневка»</w:t>
      </w:r>
      <w:r w:rsidR="00B639F1" w:rsidRPr="00E51BF2">
        <w:rPr>
          <w:sz w:val="24"/>
          <w:szCs w:val="24"/>
        </w:rPr>
        <w:t xml:space="preserve"> </w:t>
      </w:r>
      <w:r w:rsidRPr="00E51BF2">
        <w:rPr>
          <w:sz w:val="24"/>
          <w:szCs w:val="24"/>
        </w:rPr>
        <w:t>(приложение 2).</w:t>
      </w:r>
    </w:p>
    <w:p w:rsidR="00193F52" w:rsidRDefault="00F61F1E" w:rsidP="00FC61A5">
      <w:pPr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E4C77" w:rsidRPr="00E51BF2">
        <w:rPr>
          <w:rFonts w:ascii="Arial" w:hAnsi="Arial" w:cs="Arial"/>
        </w:rPr>
        <w:t xml:space="preserve">. </w:t>
      </w:r>
      <w:r w:rsidR="00FC61A5" w:rsidRPr="00E51BF2">
        <w:rPr>
          <w:rFonts w:ascii="Arial" w:hAnsi="Arial" w:cs="Arial"/>
        </w:rPr>
        <w:t xml:space="preserve">Опубликовать настоящее постановление в газете «Вестник» и на официальном сайте МО </w:t>
      </w:r>
      <w:r w:rsidR="00B639F1" w:rsidRPr="00B639F1">
        <w:rPr>
          <w:rFonts w:ascii="Arial" w:hAnsi="Arial" w:cs="Arial"/>
        </w:rPr>
        <w:t>«Тургеневка»</w:t>
      </w:r>
      <w:r w:rsidR="00FC61A5" w:rsidRPr="00E51BF2">
        <w:rPr>
          <w:rFonts w:ascii="Arial" w:hAnsi="Arial" w:cs="Arial"/>
        </w:rPr>
        <w:t>.</w:t>
      </w:r>
    </w:p>
    <w:p w:rsidR="00F61F1E" w:rsidRPr="00E51BF2" w:rsidRDefault="00F61F1E" w:rsidP="00FC61A5">
      <w:pPr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E51BF2">
        <w:rPr>
          <w:rFonts w:ascii="Arial" w:hAnsi="Arial" w:cs="Arial"/>
        </w:rPr>
        <w:t xml:space="preserve">. </w:t>
      </w:r>
      <w:proofErr w:type="gramStart"/>
      <w:r w:rsidRPr="00E51BF2">
        <w:rPr>
          <w:rFonts w:ascii="Arial" w:hAnsi="Arial" w:cs="Arial"/>
        </w:rPr>
        <w:t>Контроль за</w:t>
      </w:r>
      <w:proofErr w:type="gramEnd"/>
      <w:r w:rsidRPr="00E51BF2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193F52" w:rsidRPr="00B639F1" w:rsidRDefault="00193F52">
      <w:pPr>
        <w:autoSpaceDE w:val="0"/>
        <w:jc w:val="both"/>
        <w:rPr>
          <w:rFonts w:ascii="Arial" w:hAnsi="Arial" w:cs="Arial"/>
        </w:rPr>
      </w:pPr>
    </w:p>
    <w:p w:rsidR="00193F52" w:rsidRPr="00B639F1" w:rsidRDefault="00193F52">
      <w:pPr>
        <w:autoSpaceDE w:val="0"/>
        <w:ind w:firstLine="540"/>
        <w:jc w:val="both"/>
        <w:rPr>
          <w:rFonts w:ascii="Arial" w:hAnsi="Arial" w:cs="Arial"/>
        </w:rPr>
      </w:pPr>
    </w:p>
    <w:p w:rsidR="00FC61A5" w:rsidRPr="007642DD" w:rsidRDefault="00FC61A5" w:rsidP="00B639F1">
      <w:pPr>
        <w:shd w:val="clear" w:color="auto" w:fill="FFFFFF"/>
        <w:rPr>
          <w:rFonts w:ascii="Arial" w:hAnsi="Arial" w:cs="Arial"/>
          <w:color w:val="000000"/>
        </w:rPr>
      </w:pPr>
      <w:r w:rsidRPr="00B639F1">
        <w:rPr>
          <w:rFonts w:ascii="Arial" w:hAnsi="Arial" w:cs="Arial"/>
          <w:color w:val="000000"/>
        </w:rPr>
        <w:t>Г</w:t>
      </w:r>
      <w:r w:rsidR="00B639F1">
        <w:rPr>
          <w:rFonts w:ascii="Arial" w:hAnsi="Arial" w:cs="Arial"/>
          <w:color w:val="000000"/>
        </w:rPr>
        <w:t xml:space="preserve">лава </w:t>
      </w:r>
      <w:r w:rsidRPr="007642DD">
        <w:rPr>
          <w:rFonts w:ascii="Arial" w:hAnsi="Arial" w:cs="Arial"/>
          <w:color w:val="000000"/>
        </w:rPr>
        <w:t xml:space="preserve">МО </w:t>
      </w:r>
      <w:r w:rsidR="00B639F1" w:rsidRPr="00B639F1">
        <w:rPr>
          <w:rFonts w:ascii="Arial" w:hAnsi="Arial" w:cs="Arial"/>
        </w:rPr>
        <w:t>«Тургеневка»</w:t>
      </w:r>
      <w:r w:rsidR="00B639F1" w:rsidRPr="00E51BF2">
        <w:t xml:space="preserve"> </w:t>
      </w:r>
      <w:r w:rsidRPr="007642DD">
        <w:rPr>
          <w:rFonts w:ascii="Arial" w:hAnsi="Arial" w:cs="Arial"/>
          <w:color w:val="000000"/>
        </w:rPr>
        <w:t xml:space="preserve">                                                                                           </w:t>
      </w:r>
    </w:p>
    <w:p w:rsidR="00FC61A5" w:rsidRDefault="00B639F1" w:rsidP="00B639F1">
      <w:pPr>
        <w:pStyle w:val="a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B639F1" w:rsidRPr="00B639F1" w:rsidRDefault="00B639F1" w:rsidP="00B639F1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193F52" w:rsidRPr="00B639F1" w:rsidRDefault="00FE4C77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B639F1">
        <w:rPr>
          <w:rFonts w:ascii="Courier New" w:hAnsi="Courier New" w:cs="Courier New"/>
          <w:sz w:val="22"/>
          <w:szCs w:val="22"/>
        </w:rPr>
        <w:t>Приложение 1</w:t>
      </w:r>
    </w:p>
    <w:p w:rsidR="00193F52" w:rsidRPr="00B639F1" w:rsidRDefault="00FE4C77" w:rsidP="00FC61A5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B639F1">
        <w:rPr>
          <w:rFonts w:ascii="Courier New" w:hAnsi="Courier New" w:cs="Courier New"/>
          <w:sz w:val="22"/>
          <w:szCs w:val="22"/>
        </w:rPr>
        <w:t xml:space="preserve">к </w:t>
      </w:r>
      <w:r w:rsidR="00FC61A5" w:rsidRPr="00B639F1">
        <w:rPr>
          <w:rFonts w:ascii="Courier New" w:hAnsi="Courier New" w:cs="Courier New"/>
          <w:sz w:val="22"/>
          <w:szCs w:val="22"/>
        </w:rPr>
        <w:t xml:space="preserve">постановлению </w:t>
      </w:r>
    </w:p>
    <w:p w:rsidR="00193F52" w:rsidRPr="00B639F1" w:rsidRDefault="00FE4C77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B639F1">
        <w:rPr>
          <w:rFonts w:ascii="Courier New" w:hAnsi="Courier New" w:cs="Courier New"/>
          <w:sz w:val="22"/>
          <w:szCs w:val="22"/>
        </w:rPr>
        <w:t xml:space="preserve">от  </w:t>
      </w:r>
      <w:r w:rsidR="00B639F1">
        <w:rPr>
          <w:rFonts w:ascii="Courier New" w:hAnsi="Courier New" w:cs="Courier New"/>
          <w:sz w:val="22"/>
          <w:szCs w:val="22"/>
        </w:rPr>
        <w:t>12</w:t>
      </w:r>
      <w:r w:rsidRPr="00B639F1">
        <w:rPr>
          <w:rFonts w:ascii="Courier New" w:hAnsi="Courier New" w:cs="Courier New"/>
          <w:sz w:val="22"/>
          <w:szCs w:val="22"/>
        </w:rPr>
        <w:t>.0</w:t>
      </w:r>
      <w:r w:rsidR="00FC61A5" w:rsidRPr="00B639F1">
        <w:rPr>
          <w:rFonts w:ascii="Courier New" w:hAnsi="Courier New" w:cs="Courier New"/>
          <w:sz w:val="22"/>
          <w:szCs w:val="22"/>
        </w:rPr>
        <w:t>5</w:t>
      </w:r>
      <w:r w:rsidRPr="00B639F1">
        <w:rPr>
          <w:rFonts w:ascii="Courier New" w:hAnsi="Courier New" w:cs="Courier New"/>
          <w:sz w:val="22"/>
          <w:szCs w:val="22"/>
        </w:rPr>
        <w:t xml:space="preserve">.2020 </w:t>
      </w:r>
      <w:r w:rsidR="00B639F1">
        <w:rPr>
          <w:rFonts w:ascii="Courier New" w:hAnsi="Courier New" w:cs="Courier New"/>
          <w:sz w:val="22"/>
          <w:szCs w:val="22"/>
        </w:rPr>
        <w:t>г.</w:t>
      </w:r>
      <w:r w:rsidRPr="00B639F1">
        <w:rPr>
          <w:rFonts w:ascii="Courier New" w:hAnsi="Courier New" w:cs="Courier New"/>
          <w:sz w:val="22"/>
          <w:szCs w:val="22"/>
        </w:rPr>
        <w:t xml:space="preserve"> № </w:t>
      </w:r>
      <w:r w:rsidR="00B639F1">
        <w:rPr>
          <w:rFonts w:ascii="Courier New" w:hAnsi="Courier New" w:cs="Courier New"/>
          <w:sz w:val="22"/>
          <w:szCs w:val="22"/>
        </w:rPr>
        <w:t>28</w:t>
      </w:r>
    </w:p>
    <w:p w:rsidR="00193F52" w:rsidRPr="00E51BF2" w:rsidRDefault="00193F52">
      <w:pPr>
        <w:ind w:firstLine="900"/>
        <w:jc w:val="center"/>
        <w:rPr>
          <w:rFonts w:ascii="Arial" w:hAnsi="Arial" w:cs="Arial"/>
          <w:b/>
        </w:rPr>
      </w:pPr>
    </w:p>
    <w:p w:rsidR="00193F52" w:rsidRPr="00E51BF2" w:rsidRDefault="00FE4C77" w:rsidP="00B639F1">
      <w:pPr>
        <w:widowControl w:val="0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Положение о муниципальных заимствованиях</w:t>
      </w:r>
    </w:p>
    <w:p w:rsidR="00193F52" w:rsidRPr="00E51BF2" w:rsidRDefault="00FC61A5" w:rsidP="00B639F1">
      <w:pPr>
        <w:widowControl w:val="0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Муниципального образования «</w:t>
      </w:r>
      <w:r w:rsidR="00B639F1">
        <w:rPr>
          <w:rFonts w:ascii="Arial" w:hAnsi="Arial" w:cs="Arial"/>
          <w:b/>
        </w:rPr>
        <w:t>Тургеневка</w:t>
      </w:r>
      <w:r w:rsidRPr="00E51BF2">
        <w:rPr>
          <w:rFonts w:ascii="Arial" w:hAnsi="Arial" w:cs="Arial"/>
          <w:b/>
        </w:rPr>
        <w:t>»</w:t>
      </w:r>
    </w:p>
    <w:p w:rsidR="00193F52" w:rsidRPr="00E51BF2" w:rsidRDefault="00193F52" w:rsidP="00B639F1">
      <w:pPr>
        <w:widowControl w:val="0"/>
        <w:jc w:val="center"/>
        <w:rPr>
          <w:rFonts w:ascii="Arial" w:hAnsi="Arial" w:cs="Arial"/>
          <w:b/>
        </w:rPr>
      </w:pPr>
    </w:p>
    <w:p w:rsidR="00193F52" w:rsidRPr="00C059A4" w:rsidRDefault="00FE4C77" w:rsidP="00F61F1E">
      <w:pPr>
        <w:widowControl w:val="0"/>
        <w:jc w:val="center"/>
        <w:rPr>
          <w:rFonts w:ascii="Arial" w:hAnsi="Arial" w:cs="Arial"/>
          <w:b/>
        </w:rPr>
      </w:pPr>
      <w:r w:rsidRPr="00C059A4">
        <w:rPr>
          <w:rFonts w:ascii="Arial" w:hAnsi="Arial" w:cs="Arial"/>
          <w:b/>
        </w:rPr>
        <w:t>Статья 1.  Правоотношения, регулируемые настоящим Положением</w:t>
      </w:r>
    </w:p>
    <w:p w:rsidR="00193F52" w:rsidRPr="00C059A4" w:rsidRDefault="00193F52" w:rsidP="00F61F1E">
      <w:pPr>
        <w:widowControl w:val="0"/>
        <w:jc w:val="center"/>
        <w:rPr>
          <w:rFonts w:ascii="Arial" w:hAnsi="Arial" w:cs="Arial"/>
          <w:b/>
        </w:rPr>
      </w:pPr>
    </w:p>
    <w:p w:rsidR="00193F52" w:rsidRPr="00C059A4" w:rsidRDefault="00FE4C77" w:rsidP="00F61F1E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Настоящее Положение регулирует отношения, возникающие при </w:t>
      </w:r>
      <w:r w:rsidRPr="00C059A4">
        <w:rPr>
          <w:rFonts w:ascii="Arial" w:hAnsi="Arial" w:cs="Arial"/>
        </w:rPr>
        <w:lastRenderedPageBreak/>
        <w:t xml:space="preserve">осуществлении </w:t>
      </w:r>
      <w:r w:rsidR="00FC61A5" w:rsidRPr="00C059A4">
        <w:rPr>
          <w:rFonts w:ascii="Arial" w:hAnsi="Arial" w:cs="Arial"/>
        </w:rPr>
        <w:t>муниципальным образованием «</w:t>
      </w:r>
      <w:r w:rsidR="00C059A4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муниципальных  внутренних заимствований  (далее - муниципальные заимствования), определяет порядок и формы привлечения заемных средств, а также полномочия органов местного самоуправления при осуществлении муниципальных заимствований.</w:t>
      </w:r>
    </w:p>
    <w:p w:rsidR="00193F52" w:rsidRPr="00C059A4" w:rsidRDefault="00193F52" w:rsidP="00B639F1">
      <w:pPr>
        <w:widowControl w:val="0"/>
        <w:jc w:val="both"/>
        <w:rPr>
          <w:rFonts w:ascii="Arial" w:hAnsi="Arial" w:cs="Arial"/>
        </w:rPr>
      </w:pPr>
    </w:p>
    <w:p w:rsidR="00193F52" w:rsidRPr="00C059A4" w:rsidRDefault="00FE4C77" w:rsidP="00B639F1">
      <w:pPr>
        <w:widowControl w:val="0"/>
        <w:jc w:val="center"/>
        <w:rPr>
          <w:rFonts w:ascii="Arial" w:hAnsi="Arial" w:cs="Arial"/>
        </w:rPr>
      </w:pPr>
      <w:r w:rsidRPr="00C059A4">
        <w:rPr>
          <w:rFonts w:ascii="Arial" w:hAnsi="Arial" w:cs="Arial"/>
          <w:b/>
        </w:rPr>
        <w:t>Статья 2.  Муниципальные заимствования</w:t>
      </w:r>
    </w:p>
    <w:p w:rsidR="00193F52" w:rsidRPr="00C059A4" w:rsidRDefault="00193F52" w:rsidP="00B639F1">
      <w:pPr>
        <w:widowControl w:val="0"/>
        <w:jc w:val="center"/>
        <w:rPr>
          <w:rFonts w:ascii="Arial" w:hAnsi="Arial" w:cs="Arial"/>
          <w:b/>
        </w:rPr>
      </w:pP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b/>
        </w:rPr>
      </w:pPr>
      <w:proofErr w:type="gramStart"/>
      <w:r w:rsidRPr="00C059A4">
        <w:rPr>
          <w:rFonts w:ascii="Arial" w:hAnsi="Arial" w:cs="Arial"/>
        </w:rPr>
        <w:t>1.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Под муниципальными заимствованиями понимается привлечение от имени </w:t>
      </w:r>
      <w:r w:rsidR="00FC61A5" w:rsidRPr="00C059A4">
        <w:rPr>
          <w:rFonts w:ascii="Arial" w:hAnsi="Arial" w:cs="Arial"/>
        </w:rPr>
        <w:t>муниципального образования «</w:t>
      </w:r>
      <w:r w:rsidR="00C059A4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 средств в бюджет 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C059A4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>»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 w:rsidR="00FC61A5" w:rsidRPr="00C059A4">
        <w:rPr>
          <w:rFonts w:ascii="Arial" w:hAnsi="Arial" w:cs="Arial"/>
        </w:rPr>
        <w:t>муниципального образования «</w:t>
      </w:r>
      <w:r w:rsidR="00C059A4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 как заемщика, выраженные в валюте Российской Федерации.</w:t>
      </w:r>
      <w:proofErr w:type="gramEnd"/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ab/>
        <w:t xml:space="preserve">2. 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Управление муниципальным долгом осуществляется Администрацией 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C059A4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>»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  в соответствии с Уставом </w:t>
      </w:r>
      <w:r w:rsidR="00FC61A5" w:rsidRPr="00C059A4">
        <w:rPr>
          <w:rFonts w:ascii="Arial" w:hAnsi="Arial" w:cs="Arial"/>
        </w:rPr>
        <w:t>муниципального образования «</w:t>
      </w:r>
      <w:r w:rsidR="00C059A4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color w:val="22272F"/>
          <w:shd w:val="clear" w:color="auto" w:fill="FFFFFF"/>
        </w:rPr>
        <w:tab/>
        <w:t xml:space="preserve">3. </w:t>
      </w:r>
      <w:proofErr w:type="gramStart"/>
      <w:r w:rsidRPr="00C059A4">
        <w:rPr>
          <w:rFonts w:ascii="Arial" w:hAnsi="Arial" w:cs="Arial"/>
          <w:color w:val="22272F"/>
          <w:shd w:val="clear" w:color="auto" w:fill="FFFFFF"/>
        </w:rPr>
        <w:t xml:space="preserve">Объемы привлечения средств в бюджет 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C059A4" w:rsidRPr="00C059A4">
        <w:rPr>
          <w:rFonts w:ascii="Arial" w:hAnsi="Arial" w:cs="Arial"/>
          <w:color w:val="22272F"/>
          <w:shd w:val="clear" w:color="auto" w:fill="FFFFFF"/>
        </w:rPr>
        <w:t>Тургеневка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>»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 устанавливаются Программой внутренних заимствований  </w:t>
      </w:r>
      <w:r w:rsidR="00FC61A5" w:rsidRPr="00C059A4">
        <w:rPr>
          <w:rFonts w:ascii="Arial" w:hAnsi="Arial" w:cs="Arial"/>
        </w:rPr>
        <w:t>муниципального образования «</w:t>
      </w:r>
      <w:r w:rsidR="00C059A4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 на очередной финансовый год и плановый период и общая сумма привлечения средств в соответствующем финансовом году не должна превышать общую сумму средств, направляемых на финансирование дефицита бюджета </w:t>
      </w:r>
      <w:r w:rsidR="00FC61A5" w:rsidRPr="00C059A4">
        <w:rPr>
          <w:rFonts w:ascii="Arial" w:hAnsi="Arial" w:cs="Arial"/>
        </w:rPr>
        <w:t>муниципального образования «</w:t>
      </w:r>
      <w:r w:rsidR="00197AFF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 и объемов погашения долговых обязательств, утвержденных на соответствующий финансовый год  решением о бюджете </w:t>
      </w:r>
      <w:r w:rsidR="00FC61A5" w:rsidRPr="00C059A4">
        <w:rPr>
          <w:rFonts w:ascii="Arial" w:hAnsi="Arial" w:cs="Arial"/>
        </w:rPr>
        <w:t>муниципального образования</w:t>
      </w:r>
      <w:proofErr w:type="gramEnd"/>
      <w:r w:rsidR="00FC61A5" w:rsidRPr="00C059A4">
        <w:rPr>
          <w:rFonts w:ascii="Arial" w:hAnsi="Arial" w:cs="Arial"/>
        </w:rPr>
        <w:t xml:space="preserve"> «</w:t>
      </w:r>
      <w:r w:rsidR="00197AFF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="00197AFF" w:rsidRPr="00C059A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  <w:color w:val="22272F"/>
          <w:highlight w:val="white"/>
        </w:rPr>
      </w:pPr>
      <w:r w:rsidRPr="00C059A4">
        <w:rPr>
          <w:rFonts w:ascii="Arial" w:hAnsi="Arial" w:cs="Arial"/>
          <w:color w:val="22272F"/>
          <w:shd w:val="clear" w:color="auto" w:fill="FFFFFF"/>
        </w:rPr>
        <w:tab/>
        <w:t>4. Под предельным объемом муниципальных заимствований на соответствующий финансовый год понимается совокупный объем привлечения сре</w:t>
      </w:r>
      <w:proofErr w:type="gramStart"/>
      <w:r w:rsidRPr="00C059A4">
        <w:rPr>
          <w:rFonts w:ascii="Arial" w:hAnsi="Arial" w:cs="Arial"/>
          <w:color w:val="22272F"/>
          <w:shd w:val="clear" w:color="auto" w:fill="FFFFFF"/>
        </w:rPr>
        <w:t>дств в б</w:t>
      </w:r>
      <w:proofErr w:type="gramEnd"/>
      <w:r w:rsidRPr="00C059A4">
        <w:rPr>
          <w:rFonts w:ascii="Arial" w:hAnsi="Arial" w:cs="Arial"/>
          <w:color w:val="22272F"/>
          <w:shd w:val="clear" w:color="auto" w:fill="FFFFFF"/>
        </w:rPr>
        <w:t xml:space="preserve">юджет </w:t>
      </w:r>
      <w:r w:rsidR="00FC61A5" w:rsidRPr="00C059A4">
        <w:rPr>
          <w:rFonts w:ascii="Arial" w:hAnsi="Arial" w:cs="Arial"/>
        </w:rPr>
        <w:t>муниципального образования «</w:t>
      </w:r>
      <w:r w:rsidR="00197AFF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 по Программе муниципальных внутренних заимствований </w:t>
      </w:r>
      <w:r w:rsidR="00FC61A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FC61A5" w:rsidRPr="00C059A4">
        <w:rPr>
          <w:rFonts w:ascii="Arial" w:hAnsi="Arial" w:cs="Arial"/>
        </w:rPr>
        <w:t>»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  <w:color w:val="22272F"/>
          <w:shd w:val="clear" w:color="auto" w:fill="FFFFFF"/>
        </w:rPr>
        <w:t xml:space="preserve"> на соответствующий финансовый год.</w:t>
      </w:r>
    </w:p>
    <w:p w:rsidR="00193F52" w:rsidRPr="00C059A4" w:rsidRDefault="00193F52" w:rsidP="00B639F1">
      <w:pPr>
        <w:widowControl w:val="0"/>
        <w:jc w:val="both"/>
        <w:rPr>
          <w:rFonts w:ascii="Arial" w:hAnsi="Arial" w:cs="Arial"/>
          <w:color w:val="22272F"/>
          <w:highlight w:val="white"/>
        </w:rPr>
      </w:pPr>
    </w:p>
    <w:p w:rsidR="00193F52" w:rsidRPr="00C059A4" w:rsidRDefault="00FE4C77" w:rsidP="00B639F1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C059A4">
        <w:rPr>
          <w:rFonts w:ascii="Arial" w:hAnsi="Arial" w:cs="Arial"/>
          <w:b/>
          <w:color w:val="22272F"/>
          <w:shd w:val="clear" w:color="auto" w:fill="FFFFFF"/>
        </w:rPr>
        <w:t xml:space="preserve">Статья 3. Формы долговых обязательств </w:t>
      </w:r>
      <w:r w:rsidR="00FC61A5" w:rsidRPr="00C059A4">
        <w:rPr>
          <w:rFonts w:ascii="Arial" w:hAnsi="Arial" w:cs="Arial"/>
          <w:b/>
        </w:rPr>
        <w:t>муниципального образования «</w:t>
      </w:r>
      <w:r w:rsidR="00197AFF" w:rsidRPr="00C059A4">
        <w:rPr>
          <w:rFonts w:ascii="Arial" w:hAnsi="Arial" w:cs="Arial"/>
          <w:b/>
        </w:rPr>
        <w:t>Тургеневка</w:t>
      </w:r>
      <w:r w:rsidR="00FC61A5" w:rsidRPr="00C059A4">
        <w:rPr>
          <w:rFonts w:ascii="Arial" w:hAnsi="Arial" w:cs="Arial"/>
          <w:b/>
        </w:rPr>
        <w:t>»</w:t>
      </w:r>
      <w:r w:rsidR="00FC61A5" w:rsidRPr="00C059A4">
        <w:rPr>
          <w:rFonts w:ascii="Arial" w:hAnsi="Arial" w:cs="Arial"/>
          <w:b/>
          <w:color w:val="22272F"/>
          <w:shd w:val="clear" w:color="auto" w:fill="FFFFFF"/>
        </w:rPr>
        <w:t xml:space="preserve">  </w:t>
      </w:r>
    </w:p>
    <w:p w:rsidR="00193F52" w:rsidRPr="00C059A4" w:rsidRDefault="00193F52" w:rsidP="00B639F1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</w:p>
    <w:p w:rsidR="00193F52" w:rsidRPr="00C059A4" w:rsidRDefault="00FE4C77" w:rsidP="00B639F1">
      <w:pPr>
        <w:widowControl w:val="0"/>
        <w:jc w:val="both"/>
        <w:rPr>
          <w:rFonts w:ascii="Arial" w:hAnsi="Arial" w:cs="Arial"/>
          <w:color w:val="22272F"/>
        </w:rPr>
      </w:pPr>
      <w:r w:rsidRPr="00C059A4">
        <w:rPr>
          <w:rFonts w:ascii="Arial" w:hAnsi="Arial" w:cs="Arial"/>
          <w:color w:val="22272F"/>
        </w:rPr>
        <w:tab/>
        <w:t xml:space="preserve">Долговые обязательства  </w:t>
      </w:r>
      <w:r w:rsidR="00FC61A5" w:rsidRPr="00C059A4">
        <w:rPr>
          <w:rFonts w:ascii="Arial" w:hAnsi="Arial" w:cs="Arial"/>
        </w:rPr>
        <w:t>муниципального образования «</w:t>
      </w:r>
      <w:r w:rsidR="00197AFF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  <w:color w:val="22272F"/>
        </w:rPr>
        <w:t xml:space="preserve"> могут существовать в виде обязательств </w:t>
      </w:r>
      <w:proofErr w:type="gramStart"/>
      <w:r w:rsidRPr="00C059A4">
        <w:rPr>
          <w:rFonts w:ascii="Arial" w:hAnsi="Arial" w:cs="Arial"/>
          <w:color w:val="22272F"/>
        </w:rPr>
        <w:t>по</w:t>
      </w:r>
      <w:proofErr w:type="gramEnd"/>
      <w:r w:rsidRPr="00C059A4">
        <w:rPr>
          <w:rFonts w:ascii="Arial" w:hAnsi="Arial" w:cs="Arial"/>
          <w:color w:val="22272F"/>
        </w:rPr>
        <w:t>:</w:t>
      </w:r>
    </w:p>
    <w:p w:rsidR="00193F52" w:rsidRPr="00C059A4" w:rsidRDefault="00FE4C77" w:rsidP="00B639F1">
      <w:pPr>
        <w:widowControl w:val="0"/>
        <w:ind w:firstLine="72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1) ценным бумагам </w:t>
      </w:r>
      <w:r w:rsidR="00FC61A5" w:rsidRPr="00C059A4">
        <w:rPr>
          <w:rFonts w:ascii="Arial" w:hAnsi="Arial" w:cs="Arial"/>
        </w:rPr>
        <w:t>муниципального образования «</w:t>
      </w:r>
      <w:r w:rsidR="00197AFF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</w:rPr>
        <w:t xml:space="preserve"> (муниципальным ценным бумагам);</w:t>
      </w:r>
    </w:p>
    <w:p w:rsidR="00193F52" w:rsidRPr="00C059A4" w:rsidRDefault="00FE4C77" w:rsidP="00B639F1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2) бюджетным кредитам, привлеченным </w:t>
      </w:r>
      <w:r w:rsidRPr="00C059A4">
        <w:rPr>
          <w:rFonts w:ascii="Arial" w:eastAsia="Calibri" w:hAnsi="Arial" w:cs="Arial"/>
        </w:rPr>
        <w:t xml:space="preserve">в валюте Российской Федерации в бюджет </w:t>
      </w:r>
      <w:r w:rsidR="00FC61A5" w:rsidRPr="00C059A4">
        <w:rPr>
          <w:rFonts w:ascii="Arial" w:hAnsi="Arial" w:cs="Arial"/>
        </w:rPr>
        <w:t>муниципального образования «</w:t>
      </w:r>
      <w:r w:rsidR="00197AFF" w:rsidRPr="00C059A4">
        <w:rPr>
          <w:rFonts w:ascii="Arial" w:hAnsi="Arial" w:cs="Arial"/>
        </w:rPr>
        <w:t>Тургеневка</w:t>
      </w:r>
      <w:r w:rsidR="00FC61A5" w:rsidRPr="00C059A4">
        <w:rPr>
          <w:rFonts w:ascii="Arial" w:hAnsi="Arial" w:cs="Arial"/>
        </w:rPr>
        <w:t>»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eastAsia="Calibri" w:hAnsi="Arial" w:cs="Arial"/>
        </w:rPr>
        <w:t xml:space="preserve"> из других бюджетов бюджетной системы Российской Федерации;</w:t>
      </w:r>
    </w:p>
    <w:p w:rsidR="00193F52" w:rsidRPr="00C059A4" w:rsidRDefault="00FE4C77" w:rsidP="00B639F1">
      <w:pPr>
        <w:widowControl w:val="0"/>
        <w:autoSpaceDE w:val="0"/>
        <w:ind w:firstLine="720"/>
        <w:jc w:val="both"/>
        <w:rPr>
          <w:rFonts w:ascii="Arial" w:eastAsia="Calibri" w:hAnsi="Arial" w:cs="Arial"/>
        </w:rPr>
      </w:pPr>
      <w:r w:rsidRPr="00C059A4">
        <w:rPr>
          <w:rFonts w:ascii="Arial" w:eastAsia="Calibri" w:hAnsi="Arial" w:cs="Arial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193F52" w:rsidRPr="00C059A4" w:rsidRDefault="00FE4C77" w:rsidP="00B639F1">
      <w:pPr>
        <w:widowControl w:val="0"/>
        <w:autoSpaceDE w:val="0"/>
        <w:ind w:firstLine="720"/>
        <w:jc w:val="both"/>
        <w:rPr>
          <w:rFonts w:ascii="Arial" w:eastAsia="Calibri" w:hAnsi="Arial" w:cs="Arial"/>
        </w:rPr>
      </w:pPr>
      <w:r w:rsidRPr="00C059A4">
        <w:rPr>
          <w:rFonts w:ascii="Arial" w:hAnsi="Arial" w:cs="Arial"/>
        </w:rPr>
        <w:t xml:space="preserve">4) </w:t>
      </w:r>
      <w:r w:rsidRPr="00C059A4">
        <w:rPr>
          <w:rFonts w:ascii="Arial" w:eastAsia="Calibri" w:hAnsi="Arial" w:cs="Arial"/>
        </w:rPr>
        <w:t>кредитам, привлеченным муниципальным образованием от кредитных организаций в валюте Российской Федерации</w:t>
      </w:r>
      <w:r w:rsidRPr="00C059A4">
        <w:rPr>
          <w:rFonts w:ascii="Arial" w:hAnsi="Arial" w:cs="Arial"/>
        </w:rPr>
        <w:t>;</w:t>
      </w:r>
    </w:p>
    <w:p w:rsidR="00193F52" w:rsidRPr="00C059A4" w:rsidRDefault="00FE4C77" w:rsidP="00B639F1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5) </w:t>
      </w:r>
      <w:r w:rsidRPr="00C059A4">
        <w:rPr>
          <w:rFonts w:ascii="Arial" w:eastAsia="Calibri" w:hAnsi="Arial" w:cs="Arial"/>
        </w:rPr>
        <w:t>гарантиям муниципального образования (муниципальным гарантиям), выраженным в валюте Российской Федерации;</w:t>
      </w:r>
    </w:p>
    <w:p w:rsidR="00193F52" w:rsidRPr="00C059A4" w:rsidRDefault="00FE4C77" w:rsidP="00B639F1">
      <w:pPr>
        <w:widowControl w:val="0"/>
        <w:autoSpaceDE w:val="0"/>
        <w:ind w:firstLine="720"/>
        <w:jc w:val="both"/>
        <w:rPr>
          <w:rFonts w:ascii="Arial" w:eastAsia="Calibri" w:hAnsi="Arial" w:cs="Arial"/>
        </w:rPr>
      </w:pPr>
      <w:r w:rsidRPr="00C059A4">
        <w:rPr>
          <w:rFonts w:ascii="Arial" w:eastAsia="Calibri" w:hAnsi="Arial" w:cs="Arial"/>
        </w:rPr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193F52" w:rsidRPr="00C059A4" w:rsidRDefault="00FE4C77" w:rsidP="00B639F1">
      <w:pPr>
        <w:widowControl w:val="0"/>
        <w:autoSpaceDE w:val="0"/>
        <w:ind w:firstLine="720"/>
        <w:jc w:val="both"/>
        <w:rPr>
          <w:rFonts w:ascii="Arial" w:eastAsia="Calibri" w:hAnsi="Arial" w:cs="Arial"/>
        </w:rPr>
      </w:pPr>
      <w:r w:rsidRPr="00C059A4">
        <w:rPr>
          <w:rFonts w:ascii="Arial" w:eastAsia="Calibri" w:hAnsi="Arial" w:cs="Arial"/>
        </w:rPr>
        <w:t>7) иным долговым обязательствам, возникшим до введения в действие Бюджетного Кодекса Российской Федерации и отнесенным на муниципальный долг.</w:t>
      </w:r>
    </w:p>
    <w:p w:rsidR="00C059A4" w:rsidRDefault="00C059A4" w:rsidP="00B639F1">
      <w:pPr>
        <w:widowControl w:val="0"/>
        <w:jc w:val="center"/>
        <w:rPr>
          <w:rFonts w:ascii="Arial" w:hAnsi="Arial" w:cs="Arial"/>
          <w:b/>
          <w:highlight w:val="white"/>
        </w:rPr>
      </w:pPr>
    </w:p>
    <w:p w:rsidR="00193F52" w:rsidRPr="00C059A4" w:rsidRDefault="00FE4C77" w:rsidP="00B639F1">
      <w:pPr>
        <w:widowControl w:val="0"/>
        <w:jc w:val="center"/>
        <w:rPr>
          <w:rFonts w:ascii="Arial" w:hAnsi="Arial" w:cs="Arial"/>
          <w:b/>
          <w:highlight w:val="white"/>
        </w:rPr>
      </w:pPr>
      <w:r w:rsidRPr="00C059A4">
        <w:rPr>
          <w:rFonts w:ascii="Arial" w:hAnsi="Arial" w:cs="Arial"/>
          <w:b/>
          <w:highlight w:val="white"/>
        </w:rPr>
        <w:t>Статья 4. Прекращение долговых обязательств</w:t>
      </w:r>
    </w:p>
    <w:p w:rsidR="00193F52" w:rsidRPr="00C059A4" w:rsidRDefault="00193F52" w:rsidP="00B639F1">
      <w:pPr>
        <w:widowControl w:val="0"/>
        <w:jc w:val="center"/>
        <w:rPr>
          <w:rFonts w:ascii="Arial" w:hAnsi="Arial" w:cs="Arial"/>
          <w:b/>
          <w:highlight w:val="white"/>
        </w:rPr>
      </w:pP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ab/>
        <w:t>1. В случае</w:t>
      </w:r>
      <w:proofErr w:type="gramStart"/>
      <w:r w:rsidRPr="00C059A4">
        <w:rPr>
          <w:rFonts w:ascii="Arial" w:hAnsi="Arial" w:cs="Arial"/>
        </w:rPr>
        <w:t>,</w:t>
      </w:r>
      <w:proofErr w:type="gramEnd"/>
      <w:r w:rsidRPr="00C059A4">
        <w:rPr>
          <w:rFonts w:ascii="Arial" w:hAnsi="Arial" w:cs="Arial"/>
        </w:rPr>
        <w:t xml:space="preserve">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</w:t>
      </w:r>
      <w:r w:rsidR="00FC61A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FC61A5" w:rsidRPr="00C059A4">
        <w:rPr>
          <w:rFonts w:ascii="Arial" w:hAnsi="Arial" w:cs="Arial"/>
        </w:rPr>
        <w:t>»</w:t>
      </w:r>
      <w:r w:rsidR="00FC61A5" w:rsidRPr="00C059A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C059A4">
        <w:rPr>
          <w:rFonts w:ascii="Arial" w:hAnsi="Arial" w:cs="Arial"/>
        </w:rPr>
        <w:t xml:space="preserve"> действия)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долга, если иное не предусмотрено муниципальными правовыми актами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>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ab/>
        <w:t xml:space="preserve">Долговые обязательства </w:t>
      </w:r>
      <w:r w:rsidR="002D4125" w:rsidRPr="00C059A4">
        <w:rPr>
          <w:rFonts w:ascii="Arial" w:hAnsi="Arial" w:cs="Arial"/>
        </w:rPr>
        <w:t>муниципального образования «</w:t>
      </w:r>
      <w:r w:rsidR="00197AFF" w:rsidRPr="00C059A4">
        <w:rPr>
          <w:rFonts w:ascii="Arial" w:hAnsi="Arial" w:cs="Arial"/>
        </w:rPr>
        <w:t>Тургеневка</w:t>
      </w:r>
      <w:r w:rsidR="002D4125" w:rsidRPr="00C059A4">
        <w:rPr>
          <w:rFonts w:ascii="Arial" w:hAnsi="Arial" w:cs="Arial"/>
        </w:rPr>
        <w:t xml:space="preserve">» </w:t>
      </w:r>
      <w:r w:rsidRPr="00C059A4">
        <w:rPr>
          <w:rFonts w:ascii="Arial" w:hAnsi="Arial" w:cs="Arial"/>
        </w:rPr>
        <w:t>по 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  <w:highlight w:val="white"/>
        </w:rPr>
        <w:t xml:space="preserve">2.  </w:t>
      </w:r>
      <w:r w:rsidRPr="00C059A4">
        <w:rPr>
          <w:rFonts w:ascii="Arial" w:hAnsi="Arial" w:cs="Arial"/>
        </w:rPr>
        <w:t xml:space="preserve">Администрация </w:t>
      </w:r>
      <w:r w:rsidR="002D4125" w:rsidRPr="00C059A4">
        <w:rPr>
          <w:rFonts w:ascii="Arial" w:hAnsi="Arial" w:cs="Arial"/>
        </w:rPr>
        <w:t>муниципального образования «</w:t>
      </w:r>
      <w:r w:rsidR="00197AFF" w:rsidRPr="00C059A4">
        <w:rPr>
          <w:rFonts w:ascii="Arial" w:hAnsi="Arial" w:cs="Arial"/>
        </w:rPr>
        <w:t>Тургеневка</w:t>
      </w:r>
      <w:r w:rsidR="002D4125" w:rsidRPr="00C059A4">
        <w:rPr>
          <w:rFonts w:ascii="Arial" w:hAnsi="Arial" w:cs="Arial"/>
        </w:rPr>
        <w:t>»</w:t>
      </w:r>
      <w:r w:rsidR="002D412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</w:rPr>
        <w:t xml:space="preserve"> по истечении сроков, указанных в  п.1 настоящей статьи, издает муниципальный правовой акт о списании с муниципального долга муниципальных долговых обязательств, выраженных в валюте Российской Федерации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3. 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 бюджета </w:t>
      </w:r>
      <w:r w:rsidR="002D4125" w:rsidRPr="00C059A4">
        <w:rPr>
          <w:rFonts w:ascii="Arial" w:hAnsi="Arial" w:cs="Arial"/>
        </w:rPr>
        <w:t>муниципально</w:t>
      </w:r>
      <w:r w:rsidR="00197AFF" w:rsidRPr="00C059A4">
        <w:rPr>
          <w:rFonts w:ascii="Arial" w:hAnsi="Arial" w:cs="Arial"/>
        </w:rPr>
        <w:t>го образования «Тургеневка</w:t>
      </w:r>
      <w:r w:rsidR="002D412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>.</w:t>
      </w:r>
    </w:p>
    <w:p w:rsidR="00197AFF" w:rsidRPr="00C059A4" w:rsidRDefault="00197AFF" w:rsidP="00B639F1">
      <w:pPr>
        <w:widowControl w:val="0"/>
        <w:ind w:firstLine="708"/>
        <w:jc w:val="both"/>
        <w:rPr>
          <w:rFonts w:ascii="Arial" w:hAnsi="Arial" w:cs="Arial"/>
          <w:b/>
          <w:highlight w:val="white"/>
        </w:rPr>
      </w:pP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shd w:val="clear" w:color="auto" w:fill="FFFFFF"/>
        </w:rPr>
      </w:pPr>
      <w:r w:rsidRPr="00C059A4">
        <w:rPr>
          <w:rFonts w:ascii="Arial" w:hAnsi="Arial" w:cs="Arial"/>
          <w:b/>
          <w:bCs/>
          <w:shd w:val="clear" w:color="auto" w:fill="FFFFFF"/>
        </w:rPr>
        <w:t xml:space="preserve">Статья 5. Ответственность по </w:t>
      </w:r>
      <w:proofErr w:type="gramStart"/>
      <w:r w:rsidRPr="00C059A4">
        <w:rPr>
          <w:rFonts w:ascii="Arial" w:hAnsi="Arial" w:cs="Arial"/>
          <w:b/>
          <w:bCs/>
          <w:shd w:val="clear" w:color="auto" w:fill="FFFFFF"/>
        </w:rPr>
        <w:t>долговым</w:t>
      </w:r>
      <w:proofErr w:type="gramEnd"/>
      <w:r w:rsidRPr="00C059A4">
        <w:rPr>
          <w:rFonts w:ascii="Arial" w:hAnsi="Arial" w:cs="Arial"/>
          <w:b/>
          <w:bCs/>
          <w:shd w:val="clear" w:color="auto" w:fill="FFFFFF"/>
        </w:rPr>
        <w:t xml:space="preserve"> обязательства</w:t>
      </w:r>
    </w:p>
    <w:p w:rsidR="00197AFF" w:rsidRPr="00C059A4" w:rsidRDefault="00197AFF" w:rsidP="00B639F1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highlight w:val="white"/>
        </w:rPr>
      </w:pP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  <w:shd w:val="clear" w:color="auto" w:fill="FFFFFF"/>
        </w:rPr>
      </w:pPr>
      <w:r w:rsidRPr="00C059A4">
        <w:rPr>
          <w:rFonts w:ascii="Arial" w:hAnsi="Arial" w:cs="Arial"/>
          <w:bCs/>
          <w:shd w:val="clear" w:color="auto" w:fill="FFFFFF"/>
        </w:rPr>
        <w:t xml:space="preserve">1. </w:t>
      </w:r>
      <w:r w:rsidRPr="00C059A4">
        <w:rPr>
          <w:rFonts w:ascii="Arial" w:hAnsi="Arial" w:cs="Arial"/>
          <w:shd w:val="clear" w:color="auto" w:fill="FFFFFF"/>
        </w:rPr>
        <w:t xml:space="preserve">Долговые обязательства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="002D412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  <w:shd w:val="clear" w:color="auto" w:fill="FFFFFF"/>
        </w:rPr>
        <w:t xml:space="preserve"> полностью и без условий обеспечиваются всем находящимся в собственности муниципального образования имуществом, составляющим соответствующую казну, и исполняются за счет средств  бюджета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="00197AFF" w:rsidRPr="00C059A4">
        <w:rPr>
          <w:rFonts w:ascii="Arial" w:hAnsi="Arial" w:cs="Arial"/>
          <w:color w:val="22272F"/>
          <w:shd w:val="clear" w:color="auto" w:fill="FFFFFF"/>
        </w:rPr>
        <w:t>.</w:t>
      </w:r>
    </w:p>
    <w:p w:rsidR="00197AFF" w:rsidRPr="00C059A4" w:rsidRDefault="00197AFF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</w:p>
    <w:p w:rsidR="00193F52" w:rsidRPr="00C059A4" w:rsidRDefault="00FE4C77" w:rsidP="00B639F1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C059A4">
        <w:rPr>
          <w:rFonts w:ascii="Arial" w:hAnsi="Arial" w:cs="Arial"/>
          <w:b/>
        </w:rPr>
        <w:t>Статья 6. Кредитные соглашения и договоры</w:t>
      </w:r>
    </w:p>
    <w:p w:rsidR="00193F52" w:rsidRPr="00C059A4" w:rsidRDefault="00193F52" w:rsidP="00B639F1">
      <w:pPr>
        <w:pStyle w:val="s1"/>
        <w:widowControl w:val="0"/>
        <w:spacing w:before="0" w:after="0"/>
        <w:jc w:val="both"/>
        <w:rPr>
          <w:rFonts w:ascii="Arial" w:hAnsi="Arial" w:cs="Arial"/>
          <w:b/>
        </w:rPr>
      </w:pPr>
    </w:p>
    <w:p w:rsidR="00193F52" w:rsidRPr="00C059A4" w:rsidRDefault="00FE4C77" w:rsidP="00B639F1">
      <w:pPr>
        <w:pStyle w:val="s1"/>
        <w:widowControl w:val="0"/>
        <w:spacing w:before="0" w:after="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ab/>
        <w:t xml:space="preserve">1. </w:t>
      </w:r>
      <w:r w:rsidRPr="00C059A4">
        <w:rPr>
          <w:rFonts w:ascii="Arial" w:hAnsi="Arial" w:cs="Arial"/>
          <w:shd w:val="clear" w:color="auto" w:fill="FFFFFF"/>
        </w:rPr>
        <w:t xml:space="preserve">Программа внутренних заимствований </w:t>
      </w:r>
      <w:r w:rsidR="002D4125" w:rsidRPr="00C059A4">
        <w:rPr>
          <w:rFonts w:ascii="Arial" w:hAnsi="Arial" w:cs="Arial"/>
        </w:rPr>
        <w:t>муници</w:t>
      </w:r>
      <w:r w:rsidR="00F61F1E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="002D412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  <w:shd w:val="clear" w:color="auto" w:fill="FFFFFF"/>
        </w:rPr>
        <w:t xml:space="preserve">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2. Привлечение кредитов кредитных организаций осуществляется в соответствии с Федеральными законами от 26 июля 2006 года № 135 –ФЗ «О защите конкуренции» и от 05 апреля 2013 года №44-ФЗ «О контрактной системе в сфере закупок товаров, работ и 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  <w:b/>
          <w:bCs/>
        </w:rPr>
      </w:pPr>
      <w:r w:rsidRPr="00C059A4">
        <w:rPr>
          <w:rFonts w:ascii="Arial" w:hAnsi="Arial" w:cs="Arial"/>
          <w:highlight w:val="white"/>
        </w:rPr>
        <w:t>услуг для обеспечения государственных и муниципальных нужд».</w:t>
      </w:r>
    </w:p>
    <w:p w:rsidR="00193F52" w:rsidRPr="00C059A4" w:rsidRDefault="00FE4C77" w:rsidP="00B639F1">
      <w:pPr>
        <w:pStyle w:val="s1"/>
        <w:widowControl w:val="0"/>
        <w:spacing w:before="0" w:after="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ab/>
        <w:t xml:space="preserve">3. Привлечение бюджетных кредитов из областного бюджета осуществляется в порядке, установленном законодательством </w:t>
      </w:r>
      <w:r w:rsidR="002D4125" w:rsidRPr="00C059A4">
        <w:rPr>
          <w:rFonts w:ascii="Arial" w:hAnsi="Arial" w:cs="Arial"/>
        </w:rPr>
        <w:t>Иркутской</w:t>
      </w:r>
      <w:r w:rsidRPr="00C059A4">
        <w:rPr>
          <w:rFonts w:ascii="Arial" w:hAnsi="Arial" w:cs="Arial"/>
        </w:rPr>
        <w:t xml:space="preserve"> области.</w:t>
      </w:r>
    </w:p>
    <w:p w:rsidR="00193F52" w:rsidRPr="00C059A4" w:rsidRDefault="00193F52" w:rsidP="00B639F1">
      <w:pPr>
        <w:pStyle w:val="s1"/>
        <w:widowControl w:val="0"/>
        <w:spacing w:before="0" w:after="0"/>
        <w:jc w:val="both"/>
        <w:rPr>
          <w:rFonts w:ascii="Arial" w:hAnsi="Arial" w:cs="Arial"/>
        </w:rPr>
      </w:pPr>
    </w:p>
    <w:p w:rsidR="00193F52" w:rsidRPr="00C059A4" w:rsidRDefault="00FE4C77" w:rsidP="00B639F1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C059A4">
        <w:rPr>
          <w:rFonts w:ascii="Arial" w:hAnsi="Arial" w:cs="Arial"/>
          <w:b/>
        </w:rPr>
        <w:t>Статья 7. Учет и регистрация муниципальных заимствований</w:t>
      </w:r>
    </w:p>
    <w:p w:rsidR="00197AFF" w:rsidRPr="00C059A4" w:rsidRDefault="00197AFF" w:rsidP="00B639F1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C059A4" w:rsidRDefault="00FE4C77" w:rsidP="00B639F1">
      <w:pPr>
        <w:pStyle w:val="s1"/>
        <w:widowControl w:val="0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1. Финансовый орган Администрации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="002D412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</w:rPr>
        <w:t xml:space="preserve"> осуществляет учет и регистрацию муниципальных заимствований, ведет муниципальную долговую книгу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="002D4125" w:rsidRPr="00C059A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C059A4" w:rsidRDefault="00FE4C77" w:rsidP="00B639F1">
      <w:pPr>
        <w:pStyle w:val="s1"/>
        <w:widowControl w:val="0"/>
        <w:spacing w:before="0" w:after="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ab/>
        <w:t xml:space="preserve">2. </w:t>
      </w:r>
      <w:proofErr w:type="gramStart"/>
      <w:r w:rsidRPr="00C059A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C059A4">
        <w:rPr>
          <w:rFonts w:ascii="Arial" w:hAnsi="Arial" w:cs="Arial"/>
        </w:rPr>
        <w:t>муниципального образования «</w:t>
      </w:r>
      <w:r w:rsidR="00C059A4" w:rsidRPr="00C059A4">
        <w:rPr>
          <w:rFonts w:ascii="Arial" w:hAnsi="Arial" w:cs="Arial"/>
        </w:rPr>
        <w:t>Тургеневка</w:t>
      </w:r>
      <w:r w:rsidR="002D4125" w:rsidRPr="00C059A4">
        <w:rPr>
          <w:rFonts w:ascii="Arial" w:hAnsi="Arial" w:cs="Arial"/>
        </w:rPr>
        <w:t>»</w:t>
      </w:r>
      <w:r w:rsidR="002D4125" w:rsidRPr="00C059A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C059A4">
        <w:rPr>
          <w:rFonts w:ascii="Arial" w:hAnsi="Arial" w:cs="Arial"/>
          <w:shd w:val="clear" w:color="auto" w:fill="FFFFFF"/>
        </w:rPr>
        <w:t xml:space="preserve">вносятся сведения об объеме долговых обязательств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 xml:space="preserve">» </w:t>
      </w:r>
      <w:r w:rsidRPr="00C059A4">
        <w:rPr>
          <w:rFonts w:ascii="Arial" w:hAnsi="Arial" w:cs="Arial"/>
          <w:shd w:val="clear" w:color="auto" w:fill="FFFFFF"/>
        </w:rPr>
        <w:t xml:space="preserve">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устанавливаются 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>.</w:t>
      </w:r>
      <w:proofErr w:type="gramEnd"/>
    </w:p>
    <w:p w:rsidR="00193F52" w:rsidRPr="00C059A4" w:rsidRDefault="00FE4C77" w:rsidP="00B639F1">
      <w:pPr>
        <w:pStyle w:val="s1"/>
        <w:widowControl w:val="0"/>
        <w:spacing w:before="0" w:after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3. Информация о долговых обязательствах вносится финансовым органом </w:t>
      </w:r>
      <w:r w:rsidR="002D4125" w:rsidRPr="00C059A4">
        <w:rPr>
          <w:rFonts w:ascii="Arial" w:hAnsi="Arial" w:cs="Arial"/>
        </w:rPr>
        <w:t>м</w:t>
      </w:r>
      <w:r w:rsidR="00197AFF" w:rsidRPr="00C059A4">
        <w:rPr>
          <w:rFonts w:ascii="Arial" w:hAnsi="Arial" w:cs="Arial"/>
        </w:rPr>
        <w:t>униципального образования «Тургеневка</w:t>
      </w:r>
      <w:r w:rsidR="002D4125" w:rsidRPr="00C059A4">
        <w:rPr>
          <w:rFonts w:ascii="Arial" w:hAnsi="Arial" w:cs="Arial"/>
        </w:rPr>
        <w:t xml:space="preserve">» </w:t>
      </w:r>
      <w:r w:rsidRPr="00C059A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в срок, не превышающий пяти рабочих дней с момента возникновения соответствующего обязательства, на основании документов, предоставляемых финансово-экономическим отделом </w:t>
      </w:r>
      <w:r w:rsidR="002D4125" w:rsidRPr="00C059A4">
        <w:rPr>
          <w:rFonts w:ascii="Arial" w:hAnsi="Arial" w:cs="Arial"/>
        </w:rPr>
        <w:t>муниципа</w:t>
      </w:r>
      <w:r w:rsidR="00197AFF" w:rsidRPr="00C059A4">
        <w:rPr>
          <w:rFonts w:ascii="Arial" w:hAnsi="Arial" w:cs="Arial"/>
        </w:rPr>
        <w:t>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. </w:t>
      </w:r>
    </w:p>
    <w:p w:rsidR="00193F52" w:rsidRPr="00C059A4" w:rsidRDefault="00FE4C77" w:rsidP="00197AFF">
      <w:pPr>
        <w:pStyle w:val="s1"/>
        <w:widowControl w:val="0"/>
        <w:spacing w:before="0" w:after="0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ab/>
        <w:t>4.</w:t>
      </w:r>
      <w:r w:rsidRPr="00C059A4">
        <w:rPr>
          <w:rFonts w:ascii="Arial" w:hAnsi="Arial" w:cs="Arial"/>
        </w:rPr>
        <w:t xml:space="preserve"> Информация о долговых обязательствах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, отраженных в муниципальной долговой книге, подлежит передаче Администрацией </w:t>
      </w:r>
      <w:r w:rsidR="002D4125" w:rsidRPr="00C059A4">
        <w:rPr>
          <w:rFonts w:ascii="Arial" w:hAnsi="Arial" w:cs="Arial"/>
        </w:rPr>
        <w:t>муниц</w:t>
      </w:r>
      <w:r w:rsidR="00197AFF" w:rsidRPr="00C059A4">
        <w:rPr>
          <w:rFonts w:ascii="Arial" w:hAnsi="Arial" w:cs="Arial"/>
        </w:rPr>
        <w:t>ипального образования «Тургеневка</w:t>
      </w:r>
      <w:r w:rsidR="002D4125" w:rsidRPr="00C059A4">
        <w:rPr>
          <w:rFonts w:ascii="Arial" w:hAnsi="Arial" w:cs="Arial"/>
        </w:rPr>
        <w:t xml:space="preserve">» </w:t>
      </w:r>
      <w:r w:rsidRPr="00C059A4">
        <w:rPr>
          <w:rFonts w:ascii="Arial" w:hAnsi="Arial" w:cs="Arial"/>
        </w:rPr>
        <w:t xml:space="preserve">в финансовый орган </w:t>
      </w:r>
      <w:r w:rsidR="002D4125" w:rsidRPr="00C059A4">
        <w:rPr>
          <w:rFonts w:ascii="Arial" w:hAnsi="Arial" w:cs="Arial"/>
        </w:rPr>
        <w:t>муниципального образования «Баяндаевский район» Иркутской</w:t>
      </w:r>
      <w:r w:rsidRPr="00C059A4">
        <w:rPr>
          <w:rFonts w:ascii="Arial" w:hAnsi="Arial" w:cs="Arial"/>
        </w:rPr>
        <w:t xml:space="preserve"> области. Состав информации, порядок и сроки ее передачи устанавливаются финансовым органом </w:t>
      </w:r>
      <w:r w:rsidR="002D4125" w:rsidRPr="00C059A4">
        <w:rPr>
          <w:rFonts w:ascii="Arial" w:hAnsi="Arial" w:cs="Arial"/>
        </w:rPr>
        <w:t>муниципального образования «Баяндаевский район» Иркутской области</w:t>
      </w:r>
      <w:r w:rsidRPr="00C059A4">
        <w:rPr>
          <w:rFonts w:ascii="Arial" w:hAnsi="Arial" w:cs="Arial"/>
        </w:rPr>
        <w:t xml:space="preserve">. Ответственность за достоверность данных о долговых обязательствах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>,</w:t>
      </w:r>
      <w:r w:rsidRPr="00C059A4">
        <w:rPr>
          <w:rFonts w:ascii="Arial" w:hAnsi="Arial" w:cs="Arial"/>
        </w:rPr>
        <w:t xml:space="preserve"> переданных в финансовый орган  </w:t>
      </w:r>
      <w:r w:rsidR="002D4125" w:rsidRPr="00C059A4">
        <w:rPr>
          <w:rFonts w:ascii="Arial" w:hAnsi="Arial" w:cs="Arial"/>
        </w:rPr>
        <w:t>муниципального образования «Баяндаевский район» Иркутской области</w:t>
      </w:r>
      <w:r w:rsidRPr="00C059A4">
        <w:rPr>
          <w:rFonts w:ascii="Arial" w:hAnsi="Arial" w:cs="Arial"/>
        </w:rPr>
        <w:t xml:space="preserve">, несет  Администрация </w:t>
      </w:r>
      <w:r w:rsidR="002D4125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2D4125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>.</w:t>
      </w:r>
    </w:p>
    <w:p w:rsidR="00197AFF" w:rsidRPr="00197AFF" w:rsidRDefault="00197AFF" w:rsidP="00197AFF">
      <w:pPr>
        <w:pStyle w:val="s1"/>
        <w:widowControl w:val="0"/>
        <w:spacing w:before="0" w:after="0"/>
        <w:jc w:val="both"/>
        <w:rPr>
          <w:rFonts w:ascii="Arial" w:hAnsi="Arial" w:cs="Arial"/>
          <w:highlight w:val="white"/>
        </w:rPr>
      </w:pPr>
    </w:p>
    <w:p w:rsidR="00193F52" w:rsidRPr="00197AFF" w:rsidRDefault="00FE4C77" w:rsidP="00B639F1">
      <w:pPr>
        <w:widowControl w:val="0"/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197AFF">
        <w:rPr>
          <w:rFonts w:ascii="Courier New" w:hAnsi="Courier New" w:cs="Courier New"/>
          <w:sz w:val="22"/>
          <w:szCs w:val="22"/>
        </w:rPr>
        <w:t>Приложение 2</w:t>
      </w:r>
    </w:p>
    <w:p w:rsidR="007644DF" w:rsidRPr="00197AFF" w:rsidRDefault="007644DF" w:rsidP="00B639F1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197AFF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7644DF" w:rsidRPr="00197AFF" w:rsidRDefault="00197AFF" w:rsidP="00B639F1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 12.05.2020 г.  № 28</w:t>
      </w:r>
    </w:p>
    <w:p w:rsidR="00193F52" w:rsidRPr="00E51BF2" w:rsidRDefault="00193F52" w:rsidP="00B639F1">
      <w:pPr>
        <w:widowControl w:val="0"/>
        <w:jc w:val="right"/>
        <w:rPr>
          <w:rFonts w:ascii="Arial" w:hAnsi="Arial" w:cs="Arial"/>
        </w:rPr>
      </w:pPr>
    </w:p>
    <w:p w:rsidR="00193F52" w:rsidRPr="00E51BF2" w:rsidRDefault="00FE4C77" w:rsidP="00B639F1">
      <w:pPr>
        <w:widowControl w:val="0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Положение о порядке предоставления муниципальных гарантий</w:t>
      </w:r>
    </w:p>
    <w:p w:rsidR="00193F52" w:rsidRDefault="007644DF" w:rsidP="00B639F1">
      <w:pPr>
        <w:widowControl w:val="0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Муници</w:t>
      </w:r>
      <w:r w:rsidR="00197AFF">
        <w:rPr>
          <w:rFonts w:ascii="Arial" w:hAnsi="Arial" w:cs="Arial"/>
          <w:b/>
        </w:rPr>
        <w:t>пальным образованием «Тургеневка</w:t>
      </w:r>
      <w:r w:rsidRPr="00E51BF2">
        <w:rPr>
          <w:rFonts w:ascii="Arial" w:hAnsi="Arial" w:cs="Arial"/>
          <w:b/>
        </w:rPr>
        <w:t>»</w:t>
      </w:r>
    </w:p>
    <w:p w:rsidR="00197AFF" w:rsidRPr="00E51BF2" w:rsidRDefault="00197AFF" w:rsidP="00B639F1">
      <w:pPr>
        <w:widowControl w:val="0"/>
        <w:jc w:val="center"/>
        <w:rPr>
          <w:rFonts w:ascii="Arial" w:hAnsi="Arial" w:cs="Arial"/>
          <w:b/>
        </w:rPr>
      </w:pPr>
    </w:p>
    <w:p w:rsidR="00193F52" w:rsidRPr="00E51BF2" w:rsidRDefault="00FE4C77" w:rsidP="00B639F1">
      <w:pPr>
        <w:widowControl w:val="0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Статья 1.  Общие положения</w:t>
      </w:r>
    </w:p>
    <w:p w:rsidR="00193F52" w:rsidRPr="00E51BF2" w:rsidRDefault="00193F52" w:rsidP="00B639F1">
      <w:pPr>
        <w:widowControl w:val="0"/>
        <w:jc w:val="center"/>
        <w:rPr>
          <w:rFonts w:ascii="Arial" w:hAnsi="Arial" w:cs="Arial"/>
          <w:b/>
        </w:rPr>
      </w:pP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1. </w:t>
      </w:r>
      <w:r w:rsidRPr="00C059A4">
        <w:rPr>
          <w:rFonts w:ascii="Arial" w:hAnsi="Arial" w:cs="Arial"/>
        </w:rPr>
        <w:t xml:space="preserve">Настоящее положение определяет условия, механизм предоставления и исполнения муниципальных гарантий. </w:t>
      </w:r>
      <w:proofErr w:type="gramStart"/>
      <w:r w:rsidRPr="00C059A4">
        <w:rPr>
          <w:rFonts w:ascii="Arial" w:hAnsi="Arial" w:cs="Arial"/>
        </w:rPr>
        <w:t xml:space="preserve">Муниципальной гарантией </w:t>
      </w:r>
      <w:r w:rsidR="007644DF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7644DF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признается вид долгового обязательства, в силу которого </w:t>
      </w:r>
      <w:r w:rsidR="007644DF" w:rsidRPr="00C059A4">
        <w:rPr>
          <w:rFonts w:ascii="Arial" w:hAnsi="Arial" w:cs="Arial"/>
        </w:rPr>
        <w:t>муниц</w:t>
      </w:r>
      <w:r w:rsidR="00197AFF" w:rsidRPr="00C059A4">
        <w:rPr>
          <w:rFonts w:ascii="Arial" w:hAnsi="Arial" w:cs="Arial"/>
        </w:rPr>
        <w:t>ипальное образование «Тургеневка</w:t>
      </w:r>
      <w:r w:rsidR="007644DF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(гарант) обязан при наступлении предусмотренного в гарантии события (гарантийного случая) уплатить лицу, в пользу которого предоставлена гарантия, (бенефициару) по его письменному требованию определенную в обязательстве денежную сумму за счет средств бюджета </w:t>
      </w:r>
      <w:r w:rsidR="007644DF" w:rsidRPr="00C059A4">
        <w:rPr>
          <w:rFonts w:ascii="Arial" w:hAnsi="Arial" w:cs="Arial"/>
        </w:rPr>
        <w:t>муници</w:t>
      </w:r>
      <w:r w:rsidR="00197AFF" w:rsidRPr="00C059A4">
        <w:rPr>
          <w:rFonts w:ascii="Arial" w:hAnsi="Arial" w:cs="Arial"/>
        </w:rPr>
        <w:t>пального образования «Тургеневка</w:t>
      </w:r>
      <w:r w:rsidR="007644DF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в соответствии с условиями даваемого гарантом</w:t>
      </w:r>
      <w:r w:rsidR="007644DF" w:rsidRPr="00C059A4">
        <w:rPr>
          <w:rFonts w:ascii="Arial" w:hAnsi="Arial" w:cs="Arial"/>
        </w:rPr>
        <w:t>,</w:t>
      </w:r>
      <w:r w:rsidRPr="00C059A4">
        <w:rPr>
          <w:rFonts w:ascii="Arial" w:hAnsi="Arial" w:cs="Arial"/>
        </w:rPr>
        <w:t xml:space="preserve"> отвечать за исполнение третьим лицом</w:t>
      </w:r>
      <w:proofErr w:type="gramEnd"/>
      <w:r w:rsidRPr="00C059A4">
        <w:rPr>
          <w:rFonts w:ascii="Arial" w:hAnsi="Arial" w:cs="Arial"/>
        </w:rPr>
        <w:t xml:space="preserve"> (принципалом) его обязательств перед бенефициаром.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2</w:t>
      </w:r>
      <w:r w:rsidRPr="00C059A4">
        <w:rPr>
          <w:rFonts w:ascii="Arial" w:hAnsi="Arial" w:cs="Arial"/>
          <w:b/>
        </w:rPr>
        <w:t xml:space="preserve">. </w:t>
      </w:r>
      <w:r w:rsidRPr="00C059A4">
        <w:rPr>
          <w:rFonts w:ascii="Arial" w:hAnsi="Arial" w:cs="Arial"/>
        </w:rPr>
        <w:t>Муниципальная гарантия обеспечивает надлежащее исполнение принципалом</w:t>
      </w:r>
      <w:r w:rsidR="00197AFF" w:rsidRPr="00C059A4">
        <w:rPr>
          <w:rFonts w:ascii="Arial" w:hAnsi="Arial" w:cs="Arial"/>
        </w:rPr>
        <w:t xml:space="preserve"> </w:t>
      </w:r>
      <w:r w:rsidRPr="00C059A4">
        <w:rPr>
          <w:rFonts w:ascii="Arial" w:hAnsi="Arial" w:cs="Arial"/>
        </w:rPr>
        <w:t>его денежных обязательств перед бенефициаром, возникших из договора или иной сделки (основного обязательства).</w:t>
      </w:r>
    </w:p>
    <w:p w:rsidR="00193F52" w:rsidRPr="00C059A4" w:rsidRDefault="00FE4C77" w:rsidP="00B639F1">
      <w:pPr>
        <w:widowControl w:val="0"/>
        <w:autoSpaceDE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ab/>
        <w:t xml:space="preserve">3. </w:t>
      </w:r>
      <w:r w:rsidRPr="00C059A4">
        <w:rPr>
          <w:rFonts w:ascii="Arial" w:eastAsia="Calibri" w:hAnsi="Arial" w:cs="Arial"/>
        </w:rPr>
        <w:t>Муниципальная гарантия не обеспечивает досрочное исполнение обязатель</w:t>
      </w:r>
      <w:proofErr w:type="gramStart"/>
      <w:r w:rsidRPr="00C059A4">
        <w:rPr>
          <w:rFonts w:ascii="Arial" w:eastAsia="Calibri" w:hAnsi="Arial" w:cs="Arial"/>
        </w:rPr>
        <w:t>ств пр</w:t>
      </w:r>
      <w:proofErr w:type="gramEnd"/>
      <w:r w:rsidRPr="00C059A4">
        <w:rPr>
          <w:rFonts w:ascii="Arial" w:eastAsia="Calibri" w:hAnsi="Arial" w:cs="Arial"/>
        </w:rPr>
        <w:t>инципала, в том числе в случае предъявления принципалу требований об их досрочном исполнении либо наступления событий (обстоятельств), в силу которых срок исполнения обязательств принципала считается наступившим.</w:t>
      </w:r>
    </w:p>
    <w:p w:rsidR="00193F52" w:rsidRPr="00C059A4" w:rsidRDefault="00FE4C77" w:rsidP="00B639F1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4. </w:t>
      </w:r>
      <w:r w:rsidRPr="00C059A4">
        <w:rPr>
          <w:rFonts w:ascii="Arial" w:eastAsia="Calibri" w:hAnsi="Arial" w:cs="Arial"/>
        </w:rPr>
        <w:t xml:space="preserve">Гарант не вправе без предварительного письменного согласия бенефициара изменять условия государственной (муниципальной) гарантии. </w:t>
      </w:r>
      <w:proofErr w:type="gramStart"/>
      <w:r w:rsidRPr="00C059A4">
        <w:rPr>
          <w:rFonts w:ascii="Arial" w:eastAsia="Calibri" w:hAnsi="Arial" w:cs="Arial"/>
        </w:rPr>
        <w:t>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владельцу (приобретателю) прав на облигации, исполнение обязательств принципала (эмитента) по которым обеспечивается муниципальной гарантией</w:t>
      </w:r>
      <w:proofErr w:type="gramEnd"/>
    </w:p>
    <w:p w:rsidR="00193F52" w:rsidRPr="00C059A4" w:rsidRDefault="00FE4C77" w:rsidP="00B639F1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5. </w:t>
      </w:r>
      <w:proofErr w:type="gramStart"/>
      <w:r w:rsidRPr="00C059A4">
        <w:rPr>
          <w:rFonts w:ascii="Arial" w:hAnsi="Arial" w:cs="Arial"/>
        </w:rPr>
        <w:t>М</w:t>
      </w:r>
      <w:r w:rsidRPr="00C059A4">
        <w:rPr>
          <w:rFonts w:ascii="Arial" w:eastAsia="Calibri" w:hAnsi="Arial" w:cs="Arial"/>
        </w:rPr>
        <w:t xml:space="preserve">униципальная гарантия отзывается гарантом в случаях и по основаниям, которые указаны в гарантии (в том числе в случае изменения без предварительного письменного согласия гаранта указанных в </w:t>
      </w:r>
      <w:hyperlink r:id="rId5">
        <w:r w:rsidRPr="00C059A4">
          <w:rPr>
            <w:rStyle w:val="InternetLink"/>
            <w:rFonts w:ascii="Arial" w:eastAsia="Calibri" w:hAnsi="Arial" w:cs="Arial"/>
            <w:color w:val="0000FF"/>
          </w:rPr>
          <w:t>подпункте 14 пункта 6</w:t>
        </w:r>
      </w:hyperlink>
      <w:r w:rsidRPr="00C059A4">
        <w:rPr>
          <w:rFonts w:ascii="Arial" w:eastAsia="Calibri" w:hAnsi="Arial" w:cs="Arial"/>
        </w:rPr>
        <w:t xml:space="preserve"> статьи 115 Бюджетного Кодекса Российской Федерации условий основного обязательства), а также при неисполнении принципалом обязанности, установленной </w:t>
      </w:r>
      <w:hyperlink r:id="rId6">
        <w:r w:rsidRPr="00C059A4">
          <w:rPr>
            <w:rStyle w:val="InternetLink"/>
            <w:rFonts w:ascii="Arial" w:eastAsia="Calibri" w:hAnsi="Arial" w:cs="Arial"/>
            <w:color w:val="0000FF"/>
          </w:rPr>
          <w:t>пунктом 7</w:t>
        </w:r>
      </w:hyperlink>
      <w:r w:rsidRPr="00C059A4">
        <w:rPr>
          <w:rFonts w:ascii="Arial" w:eastAsia="Calibri" w:hAnsi="Arial" w:cs="Arial"/>
        </w:rPr>
        <w:t xml:space="preserve"> статьи 115 и </w:t>
      </w:r>
      <w:hyperlink r:id="rId7">
        <w:r w:rsidRPr="00C059A4">
          <w:rPr>
            <w:rStyle w:val="InternetLink"/>
            <w:rFonts w:ascii="Arial" w:eastAsia="Calibri" w:hAnsi="Arial" w:cs="Arial"/>
            <w:color w:val="0000FF"/>
          </w:rPr>
          <w:t>пунктом 5 статьи 115.3</w:t>
        </w:r>
      </w:hyperlink>
      <w:r w:rsidRPr="00C059A4">
        <w:rPr>
          <w:rFonts w:ascii="Arial" w:eastAsia="Calibri" w:hAnsi="Arial" w:cs="Arial"/>
        </w:rPr>
        <w:t xml:space="preserve"> Бюджетного Кодекса Российской Федерации.</w:t>
      </w:r>
      <w:proofErr w:type="gramEnd"/>
    </w:p>
    <w:p w:rsidR="00193F52" w:rsidRPr="00C059A4" w:rsidRDefault="00FE4C77" w:rsidP="00B639F1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6. </w:t>
      </w:r>
      <w:r w:rsidRPr="00C059A4">
        <w:rPr>
          <w:rFonts w:ascii="Arial" w:eastAsia="Calibri" w:hAnsi="Arial" w:cs="Arial"/>
        </w:rPr>
        <w:t>Гарант по государственной (муниципальной) гарантии несет субсидиарную ответственность по обеспеченному им обязательству принципала в пределах суммы гарантии.</w:t>
      </w:r>
    </w:p>
    <w:p w:rsidR="00193F52" w:rsidRPr="00C059A4" w:rsidRDefault="00193F52" w:rsidP="00B639F1">
      <w:pPr>
        <w:widowControl w:val="0"/>
        <w:jc w:val="both"/>
        <w:rPr>
          <w:rFonts w:ascii="Arial" w:hAnsi="Arial" w:cs="Arial"/>
        </w:rPr>
      </w:pPr>
    </w:p>
    <w:p w:rsidR="00193F52" w:rsidRPr="00C059A4" w:rsidRDefault="00FE4C77" w:rsidP="00B639F1">
      <w:pPr>
        <w:widowControl w:val="0"/>
        <w:jc w:val="center"/>
        <w:rPr>
          <w:rFonts w:ascii="Arial" w:hAnsi="Arial" w:cs="Arial"/>
        </w:rPr>
      </w:pPr>
      <w:r w:rsidRPr="00C059A4">
        <w:rPr>
          <w:rFonts w:ascii="Arial" w:hAnsi="Arial" w:cs="Arial"/>
          <w:b/>
        </w:rPr>
        <w:t>Статья 2. Право представления и форма муниципальной гарантии</w:t>
      </w:r>
    </w:p>
    <w:p w:rsidR="00193F52" w:rsidRPr="00C059A4" w:rsidRDefault="00193F52" w:rsidP="00B639F1">
      <w:pPr>
        <w:widowControl w:val="0"/>
        <w:jc w:val="center"/>
        <w:rPr>
          <w:rFonts w:ascii="Arial" w:hAnsi="Arial" w:cs="Arial"/>
          <w:b/>
        </w:rPr>
      </w:pP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1.От имени гаранта муниципальные гарантии предоставляются </w:t>
      </w:r>
      <w:r w:rsidR="007644DF" w:rsidRPr="00C059A4">
        <w:rPr>
          <w:rFonts w:ascii="Arial" w:hAnsi="Arial" w:cs="Arial"/>
        </w:rPr>
        <w:t>муниципальн</w:t>
      </w:r>
      <w:r w:rsidR="00AD4743" w:rsidRPr="00C059A4">
        <w:rPr>
          <w:rFonts w:ascii="Arial" w:hAnsi="Arial" w:cs="Arial"/>
        </w:rPr>
        <w:t>ым</w:t>
      </w:r>
      <w:r w:rsidR="007644DF" w:rsidRPr="00C059A4">
        <w:rPr>
          <w:rFonts w:ascii="Arial" w:hAnsi="Arial" w:cs="Arial"/>
        </w:rPr>
        <w:t xml:space="preserve"> образовани</w:t>
      </w:r>
      <w:r w:rsidR="00AD4743" w:rsidRPr="00C059A4">
        <w:rPr>
          <w:rFonts w:ascii="Arial" w:hAnsi="Arial" w:cs="Arial"/>
        </w:rPr>
        <w:t>ем</w:t>
      </w:r>
      <w:r w:rsidR="007644DF" w:rsidRPr="00C059A4">
        <w:rPr>
          <w:rFonts w:ascii="Arial" w:hAnsi="Arial" w:cs="Arial"/>
        </w:rPr>
        <w:t xml:space="preserve"> «</w:t>
      </w:r>
      <w:r w:rsidR="00197AFF" w:rsidRPr="00C059A4">
        <w:rPr>
          <w:rFonts w:ascii="Arial" w:hAnsi="Arial" w:cs="Arial"/>
        </w:rPr>
        <w:t>Тургеневка</w:t>
      </w:r>
      <w:r w:rsidR="007644DF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в пределах общей суммы предоставляемых гарантий, указанной в решении </w:t>
      </w:r>
      <w:r w:rsidR="00AD4743" w:rsidRPr="00C059A4">
        <w:rPr>
          <w:rFonts w:ascii="Arial" w:hAnsi="Arial" w:cs="Arial"/>
        </w:rPr>
        <w:t>муниципального образования «</w:t>
      </w:r>
      <w:r w:rsidR="00B639F1" w:rsidRPr="00C059A4">
        <w:rPr>
          <w:rFonts w:ascii="Arial" w:hAnsi="Arial" w:cs="Arial"/>
        </w:rPr>
        <w:t>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о бюджете </w:t>
      </w:r>
      <w:r w:rsidR="00AD4743" w:rsidRPr="00C059A4">
        <w:rPr>
          <w:rFonts w:ascii="Arial" w:hAnsi="Arial" w:cs="Arial"/>
        </w:rPr>
        <w:t>муниципального образования «</w:t>
      </w:r>
      <w:r w:rsidR="00B639F1" w:rsidRPr="00C059A4">
        <w:rPr>
          <w:rFonts w:ascii="Arial" w:hAnsi="Arial" w:cs="Arial"/>
        </w:rPr>
        <w:t>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на очередной финансовый год и плановый</w:t>
      </w:r>
      <w:r w:rsidRPr="00C059A4">
        <w:rPr>
          <w:rFonts w:ascii="Arial" w:hAnsi="Arial" w:cs="Arial"/>
        </w:rPr>
        <w:tab/>
        <w:t>период</w:t>
      </w:r>
      <w:r w:rsidR="00AD4743" w:rsidRPr="00C059A4">
        <w:rPr>
          <w:rFonts w:ascii="Arial" w:hAnsi="Arial" w:cs="Arial"/>
        </w:rPr>
        <w:t xml:space="preserve"> </w:t>
      </w:r>
      <w:r w:rsidRPr="00C059A4">
        <w:rPr>
          <w:rFonts w:ascii="Arial" w:hAnsi="Arial" w:cs="Arial"/>
        </w:rPr>
        <w:t>в соответствии с требованиями Бюджетного кодекса Российской Федерации.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ab/>
        <w:t xml:space="preserve">2. Администрация </w:t>
      </w:r>
      <w:r w:rsidR="00AD4743" w:rsidRPr="00C059A4">
        <w:rPr>
          <w:rFonts w:ascii="Arial" w:hAnsi="Arial" w:cs="Arial"/>
        </w:rPr>
        <w:t>муниципального образования «</w:t>
      </w:r>
      <w:r w:rsidR="00B639F1" w:rsidRPr="00C059A4">
        <w:rPr>
          <w:rFonts w:ascii="Arial" w:hAnsi="Arial" w:cs="Arial"/>
        </w:rPr>
        <w:t>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заключает договоры о предоставлении муниципальной гарантии и выдает муниципальные гарантии по долговым обязательствам </w:t>
      </w:r>
      <w:r w:rsidRPr="00C059A4">
        <w:rPr>
          <w:rFonts w:ascii="Arial" w:hAnsi="Arial" w:cs="Arial"/>
          <w:shd w:val="clear" w:color="auto" w:fill="FFFFFF"/>
        </w:rPr>
        <w:t xml:space="preserve">организаций любой формы собственности, выполняющих муниципальный заказ </w:t>
      </w:r>
      <w:r w:rsidR="00AD4743" w:rsidRPr="00C059A4">
        <w:rPr>
          <w:rFonts w:ascii="Arial" w:hAnsi="Arial" w:cs="Arial"/>
        </w:rPr>
        <w:t>муниципального образования «</w:t>
      </w:r>
      <w:r w:rsidR="00B639F1" w:rsidRPr="00C059A4">
        <w:rPr>
          <w:rFonts w:ascii="Arial" w:hAnsi="Arial" w:cs="Arial"/>
        </w:rPr>
        <w:t>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или участвующих в реализации социально- экономического развития </w:t>
      </w:r>
      <w:r w:rsidR="00AD4743" w:rsidRPr="00C059A4">
        <w:rPr>
          <w:rFonts w:ascii="Arial" w:hAnsi="Arial" w:cs="Arial"/>
        </w:rPr>
        <w:t>муниципального образования «</w:t>
      </w:r>
      <w:r w:rsidR="00B639F1" w:rsidRPr="00C059A4">
        <w:rPr>
          <w:rFonts w:ascii="Arial" w:hAnsi="Arial" w:cs="Arial"/>
        </w:rPr>
        <w:t>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>;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3. Форма договора о предоставлении муниципальной гарантии </w:t>
      </w:r>
      <w:r w:rsidR="00AD4743" w:rsidRPr="00C059A4">
        <w:rPr>
          <w:rFonts w:ascii="Arial" w:hAnsi="Arial" w:cs="Arial"/>
        </w:rPr>
        <w:t>муниципальным образованием «</w:t>
      </w:r>
      <w:r w:rsidR="00B639F1" w:rsidRPr="00C059A4">
        <w:rPr>
          <w:rFonts w:ascii="Arial" w:hAnsi="Arial" w:cs="Arial"/>
        </w:rPr>
        <w:t>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и форма муниципальной гарантии </w:t>
      </w:r>
      <w:r w:rsidR="00AD4743" w:rsidRPr="00C059A4">
        <w:rPr>
          <w:rFonts w:ascii="Arial" w:hAnsi="Arial" w:cs="Arial"/>
        </w:rPr>
        <w:t>муниципального образования «</w:t>
      </w:r>
      <w:r w:rsidR="00B639F1" w:rsidRPr="00C059A4">
        <w:rPr>
          <w:rFonts w:ascii="Arial" w:hAnsi="Arial" w:cs="Arial"/>
        </w:rPr>
        <w:t>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утверждается Администрацией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>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4. Муниципальная гарантия предоставляется в соответствии с программой муниципальных гарантий. Программа муниципальных гарантий в валюте Российской Федерации представляет собой перечень предоставляемых </w:t>
      </w:r>
      <w:r w:rsidRPr="00C059A4">
        <w:rPr>
          <w:rFonts w:ascii="Arial" w:hAnsi="Arial" w:cs="Arial"/>
        </w:rPr>
        <w:t>муниципальных гарантий в валюте Российской Федерации на очередной финансовый год и плановый период с указанием:</w:t>
      </w:r>
    </w:p>
    <w:p w:rsidR="00193F52" w:rsidRPr="00C059A4" w:rsidRDefault="00FE4C77" w:rsidP="00B639F1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C059A4">
        <w:rPr>
          <w:rFonts w:ascii="Arial" w:eastAsia="Calibri" w:hAnsi="Arial" w:cs="Arial"/>
        </w:rPr>
        <w:t>1) направления (цели) гарантирования с указанием объема гарантий по каждому направлению (цели), категорий (групп) и (или) наименований принципалов по каждому направлению (цели) гарантирования;</w:t>
      </w:r>
      <w:proofErr w:type="gramEnd"/>
    </w:p>
    <w:p w:rsidR="00193F52" w:rsidRPr="00C059A4" w:rsidRDefault="00FE4C77" w:rsidP="00B639F1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C059A4">
        <w:rPr>
          <w:rFonts w:ascii="Arial" w:eastAsia="Calibri" w:hAnsi="Arial" w:cs="Arial"/>
        </w:rPr>
        <w:t>2) общий объем гарантий;</w:t>
      </w:r>
    </w:p>
    <w:p w:rsidR="00193F52" w:rsidRPr="00C059A4" w:rsidRDefault="00FE4C77" w:rsidP="00B639F1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C059A4">
        <w:rPr>
          <w:rFonts w:ascii="Arial" w:eastAsia="Calibri" w:hAnsi="Arial" w:cs="Arial"/>
        </w:rPr>
        <w:t>3) наличие (отсутствие) права регрессного требования гаранта к принципалам;</w:t>
      </w:r>
    </w:p>
    <w:p w:rsidR="00193F52" w:rsidRPr="00C059A4" w:rsidRDefault="00FE4C77" w:rsidP="00B639F1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C059A4">
        <w:rPr>
          <w:rFonts w:ascii="Arial" w:eastAsia="Calibri" w:hAnsi="Arial" w:cs="Arial"/>
        </w:rPr>
        <w:t>4) иные условия предоставления и исполнения гарантий.</w:t>
      </w:r>
    </w:p>
    <w:p w:rsidR="00193F52" w:rsidRPr="00C059A4" w:rsidRDefault="00193F52" w:rsidP="00B639F1">
      <w:pPr>
        <w:widowControl w:val="0"/>
        <w:ind w:firstLine="708"/>
        <w:jc w:val="both"/>
        <w:rPr>
          <w:rFonts w:ascii="Arial" w:eastAsia="Calibri" w:hAnsi="Arial" w:cs="Arial"/>
          <w:color w:val="22272F"/>
          <w:highlight w:val="white"/>
        </w:rPr>
      </w:pPr>
    </w:p>
    <w:p w:rsidR="00193F52" w:rsidRPr="00C059A4" w:rsidRDefault="00FE4C77" w:rsidP="00B639F1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C059A4">
        <w:rPr>
          <w:rFonts w:ascii="Arial" w:hAnsi="Arial" w:cs="Arial"/>
          <w:b/>
          <w:color w:val="22272F"/>
          <w:shd w:val="clear" w:color="auto" w:fill="FFFFFF"/>
        </w:rPr>
        <w:t>Статья 3. Порядок и условия предоставления муниципальной гарантии</w:t>
      </w:r>
    </w:p>
    <w:p w:rsidR="00193F52" w:rsidRPr="00C059A4" w:rsidRDefault="00193F52" w:rsidP="00B639F1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color w:val="22272F"/>
        </w:rPr>
        <w:tab/>
      </w:r>
      <w:r w:rsidRPr="00C059A4">
        <w:rPr>
          <w:rFonts w:ascii="Arial" w:hAnsi="Arial" w:cs="Arial"/>
        </w:rPr>
        <w:t xml:space="preserve">1. Предоставление муниципальных гарантий осуществляется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пальным образованием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в соответствии с Бюджетным Кодексом Российской Федерации, решением </w:t>
      </w:r>
      <w:r w:rsidR="00AD4743" w:rsidRPr="00C059A4">
        <w:rPr>
          <w:rFonts w:ascii="Arial" w:hAnsi="Arial" w:cs="Arial"/>
        </w:rPr>
        <w:t>Думы 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о бюджете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</w:rPr>
        <w:t xml:space="preserve"> на очередной финансовый год и плановый период в пределах общей суммы предоставляемых гарантий, а также договора о предоставлении муниципальной гарантии при условии: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-  финансовое состояние принципала является удовлетворительным;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 xml:space="preserve">- предоставления принципалом обеспечения до дачи </w:t>
      </w:r>
      <w:proofErr w:type="gramStart"/>
      <w:r w:rsidRPr="00C059A4">
        <w:rPr>
          <w:rFonts w:ascii="Arial" w:hAnsi="Arial" w:cs="Arial"/>
          <w:shd w:val="clear" w:color="auto" w:fill="FFFFFF"/>
        </w:rPr>
        <w:t>выдачи муниципальной гарантии обеспечения исполнения обязательств принципала</w:t>
      </w:r>
      <w:proofErr w:type="gramEnd"/>
      <w:r w:rsidRPr="00C059A4">
        <w:rPr>
          <w:rFonts w:ascii="Arial" w:hAnsi="Arial" w:cs="Arial"/>
          <w:shd w:val="clear" w:color="auto" w:fill="FFFFFF"/>
        </w:rPr>
        <w:t xml:space="preserve"> по удовлетворению регрессного требования гаранта к принципалу, возникающего в связи с исполнением в полном объеме или в какой - либо гарантии;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 - отсутствие у принципала, его поручителей (гарантов) просроченной (неурегулированной) задолженности по денежным обязательствам перед муниципальным районом по обязательным платежам в бюджетную систему Российской Федерации, а также просроченной (неурегулированной) задолженности принципала по муниципальной гарантии, ранее предоставленной в его пользу;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>- 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2. Предоставление муниципальных гарантий, а также заключение договора о предоставлении муниципальных гарантий осуществляется после предоставления принципалом в Администрацию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или в уполномоченный орган следующих документов: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 xml:space="preserve">- заявления о предоставлении муниципальной гарантии с указанием полного наименования организации, основного вида деятельности, суммы запрашиваемого в кредитной организации кредита под гарантию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>, срока погашения кредита и предполагаемого процента за кредит;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бухгалтерского баланса с приложениями, отчета о прибылях и убытках и пояснительной записки к бухгалтерскому балансу за последний финансовый год и последний квартал перед датой подачи заявления, расшифровки дебиторской и кредиторской задолженности претендента;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технико-экономического обоснования для получения заемных средств;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проекта кредитного договора;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проекта договора поручительства (гарантии);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проекта договора залога;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учредительных документов или их нотариально заверенных копий;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-информация об отсутствии задолженности по платежам всех уровней и внебюджетные фонды;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информация об отсутствии задолженности по ранее выданным гарантиям и кредитам.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ab/>
        <w:t>Кредитный договор и решение уполномоченного органа принципала об одобрении привлечения кредита кредитной организации предоставляются в случае предоставления муниципальной гарантии в обеспечение кредита.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Документы по передаваемому в </w:t>
      </w:r>
      <w:proofErr w:type="gramStart"/>
      <w:r w:rsidRPr="00C059A4">
        <w:rPr>
          <w:rFonts w:ascii="Arial" w:hAnsi="Arial" w:cs="Arial"/>
          <w:shd w:val="clear" w:color="auto" w:fill="FFFFFF"/>
        </w:rPr>
        <w:t>залог имуществу</w:t>
      </w:r>
      <w:proofErr w:type="gramEnd"/>
      <w:r w:rsidRPr="00C059A4">
        <w:rPr>
          <w:rFonts w:ascii="Arial" w:hAnsi="Arial" w:cs="Arial"/>
          <w:shd w:val="clear" w:color="auto" w:fill="FFFFFF"/>
        </w:rPr>
        <w:t xml:space="preserve"> предоставляются в случае залога имущества.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3.  Решение о предоставлении или об отказе в предоставлении муниципальной гарантии принимается Администрацией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в течение десяти дней с момента окончания проверки принципала. О принятом </w:t>
      </w:r>
      <w:proofErr w:type="gramStart"/>
      <w:r w:rsidRPr="00C059A4">
        <w:rPr>
          <w:rFonts w:ascii="Arial" w:hAnsi="Arial" w:cs="Arial"/>
          <w:shd w:val="clear" w:color="auto" w:fill="FFFFFF"/>
        </w:rPr>
        <w:t>решении</w:t>
      </w:r>
      <w:proofErr w:type="gramEnd"/>
      <w:r w:rsidRPr="00C059A4">
        <w:rPr>
          <w:rFonts w:ascii="Arial" w:hAnsi="Arial" w:cs="Arial"/>
          <w:shd w:val="clear" w:color="auto" w:fill="FFFFFF"/>
        </w:rPr>
        <w:t xml:space="preserve"> о предоставлении или об отказе в предоставлении муниципальной гарантии, Администрация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уведомляет принципала путем направления в его адрес письма.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В постановлении Администрации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о предоставлении принципалу муниципальной гарантии в обязательном порядке указывается объем обязательств гаранта по гарантии и предельная сумма гарантии, наименование принципала, основания для выдачи гарантии, срок действия гарантии.</w:t>
      </w:r>
    </w:p>
    <w:p w:rsidR="00193F52" w:rsidRPr="00C059A4" w:rsidRDefault="00FE4C77" w:rsidP="00C059A4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4.  </w:t>
      </w:r>
      <w:proofErr w:type="gramStart"/>
      <w:r w:rsidRPr="00C059A4">
        <w:rPr>
          <w:rFonts w:ascii="Arial" w:hAnsi="Arial" w:cs="Arial"/>
          <w:shd w:val="clear" w:color="auto" w:fill="FFFFFF"/>
        </w:rPr>
        <w:t xml:space="preserve">В течение 5 (пяти) рабочих дней после подписания Главой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постановления о предоставлении муниципальной гарантии и при наличии у принципала оформленного кредитного договора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выдается муниципальная гарантия.</w:t>
      </w:r>
      <w:proofErr w:type="gramEnd"/>
      <w:r w:rsidRPr="00C059A4">
        <w:rPr>
          <w:rFonts w:ascii="Arial" w:hAnsi="Arial" w:cs="Arial"/>
          <w:shd w:val="clear" w:color="auto" w:fill="FFFFFF"/>
        </w:rPr>
        <w:t xml:space="preserve"> Договоры и муниципальная гарантия от имени гаранта подписываются Главой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 xml:space="preserve">», </w:t>
      </w:r>
      <w:r w:rsidRPr="00C059A4">
        <w:rPr>
          <w:rFonts w:ascii="Arial" w:hAnsi="Arial" w:cs="Arial"/>
          <w:shd w:val="clear" w:color="auto" w:fill="FFFFFF"/>
        </w:rPr>
        <w:t>либо иным должностным лицом, имеющим соответствующие полномочия.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>5. Решением о бюджете на очередной финансовый год и плановый период должны быть предусмотрены бюджетные ассигнования на возможное исполнение муниципальных гарантий.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6. Общая сумма обязательств, вытекающих из муниципальных гарантий в валюте Российской Федерации, включается в состав муниципального долга как вид долгового обязательства. Предоставление и исполнение муниципальной гарантии подлежит отражению в муниципальной долговой книге. Администрация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ведёт учёт выданных гарантий, исполнения обязатель</w:t>
      </w:r>
      <w:proofErr w:type="gramStart"/>
      <w:r w:rsidRPr="00C059A4">
        <w:rPr>
          <w:rFonts w:ascii="Arial" w:hAnsi="Arial" w:cs="Arial"/>
          <w:shd w:val="clear" w:color="auto" w:fill="FFFFFF"/>
        </w:rPr>
        <w:t>ств пр</w:t>
      </w:r>
      <w:proofErr w:type="gramEnd"/>
      <w:r w:rsidRPr="00C059A4">
        <w:rPr>
          <w:rFonts w:ascii="Arial" w:hAnsi="Arial" w:cs="Arial"/>
          <w:shd w:val="clear" w:color="auto" w:fill="FFFFFF"/>
        </w:rPr>
        <w:t>инципала, обеспеченных гарантиями, а также учет осуществления гарантом платежей по выданным гарантиям.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ab/>
        <w:t>7. Обеспечением исполнения принципалом обязательств перед гарантом в случае исполнения последним своих обязательств по выданной принципалу гарантии могут быть: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гарантия финансово состоятельного юридического лица;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договор страхования риска непогашения кредита принципалом;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договор залога имущества, заключенный с принципалом.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ab/>
        <w:t>8. В случае неисполнения или ненадлежащего исполнения принципалом своего кредитного обязательства, обеспеченного гарантией, принципал обязан в трехдневный срок сообщить об этом гаранту.</w:t>
      </w:r>
    </w:p>
    <w:p w:rsidR="00193F52" w:rsidRPr="00C059A4" w:rsidRDefault="00FE4C77" w:rsidP="00B639F1">
      <w:pPr>
        <w:widowControl w:val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9. В трехдневный срок со дня погашения кредита, обеспеченного гарантией, принципал обязан представить гаранту подтвержденные документы для списания долга в долговой книге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>. Принципал несет ответственность за неисполнение условий кредитного договора (в том числе нецелевое  использование полученных денежных средств), обеспеченного гарантией, в соответствии с законодательством и действующим договором.</w:t>
      </w:r>
    </w:p>
    <w:p w:rsidR="00193F52" w:rsidRPr="00C059A4" w:rsidRDefault="00193F52" w:rsidP="00B639F1">
      <w:pPr>
        <w:widowControl w:val="0"/>
        <w:jc w:val="both"/>
        <w:rPr>
          <w:rFonts w:ascii="Arial" w:hAnsi="Arial" w:cs="Arial"/>
          <w:highlight w:val="white"/>
        </w:rPr>
      </w:pPr>
    </w:p>
    <w:p w:rsidR="00193F52" w:rsidRPr="00C059A4" w:rsidRDefault="00FE4C77" w:rsidP="00B639F1">
      <w:pPr>
        <w:widowControl w:val="0"/>
        <w:jc w:val="center"/>
        <w:rPr>
          <w:rFonts w:ascii="Arial" w:hAnsi="Arial" w:cs="Arial"/>
          <w:b/>
          <w:highlight w:val="white"/>
        </w:rPr>
      </w:pPr>
      <w:r w:rsidRPr="00C059A4">
        <w:rPr>
          <w:rFonts w:ascii="Arial" w:hAnsi="Arial" w:cs="Arial"/>
          <w:b/>
          <w:shd w:val="clear" w:color="auto" w:fill="FFFFFF"/>
        </w:rPr>
        <w:t>Статья 4. Порядок учета муниципальной гарантии</w:t>
      </w:r>
    </w:p>
    <w:p w:rsidR="00193F52" w:rsidRPr="00C059A4" w:rsidRDefault="00193F52" w:rsidP="00B639F1">
      <w:pPr>
        <w:widowControl w:val="0"/>
        <w:jc w:val="center"/>
        <w:rPr>
          <w:rFonts w:ascii="Arial" w:hAnsi="Arial" w:cs="Arial"/>
          <w:b/>
          <w:highlight w:val="white"/>
        </w:rPr>
      </w:pP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 xml:space="preserve">1. Предоставление и исполнение муниципальной гарантии подлежит отражению в долговой книге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proofErr w:type="gramStart"/>
      <w:r w:rsidR="00AD4743" w:rsidRPr="00C059A4">
        <w:rPr>
          <w:rFonts w:ascii="Arial" w:hAnsi="Arial" w:cs="Arial"/>
        </w:rPr>
        <w:t>,</w:t>
      </w:r>
      <w:r w:rsidRPr="00C059A4">
        <w:rPr>
          <w:rFonts w:ascii="Arial" w:hAnsi="Arial" w:cs="Arial"/>
          <w:shd w:val="clear" w:color="auto" w:fill="FFFFFF"/>
        </w:rPr>
        <w:t>к</w:t>
      </w:r>
      <w:proofErr w:type="gramEnd"/>
      <w:r w:rsidRPr="00C059A4">
        <w:rPr>
          <w:rFonts w:ascii="Arial" w:hAnsi="Arial" w:cs="Arial"/>
          <w:shd w:val="clear" w:color="auto" w:fill="FFFFFF"/>
        </w:rPr>
        <w:t>ак вид долгового обязательства.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b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 xml:space="preserve">2.  </w:t>
      </w:r>
      <w:proofErr w:type="gramStart"/>
      <w:r w:rsidRPr="00C059A4">
        <w:rPr>
          <w:rFonts w:ascii="Arial" w:hAnsi="Arial" w:cs="Arial"/>
          <w:shd w:val="clear" w:color="auto" w:fill="FFFFFF"/>
        </w:rPr>
        <w:t xml:space="preserve">Администрация </w:t>
      </w:r>
      <w:r w:rsidR="00AD4743" w:rsidRPr="00C059A4">
        <w:rPr>
          <w:rFonts w:ascii="Arial" w:hAnsi="Arial" w:cs="Arial"/>
        </w:rPr>
        <w:t>муниц</w:t>
      </w:r>
      <w:r w:rsidR="00B639F1" w:rsidRPr="00C059A4">
        <w:rPr>
          <w:rFonts w:ascii="Arial" w:hAnsi="Arial" w:cs="Arial"/>
        </w:rPr>
        <w:t>ипального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 либо части обязательств принципалов, обеспеченных гарантиями, прекращения по иным основаниям в полном объеме или в какой - либо части обязательств принципалов, обеспеченных гарантиями, осуществления гарантом платежей по выданным гарантиям, а также в иных</w:t>
      </w:r>
      <w:proofErr w:type="gramEnd"/>
      <w:r w:rsidRPr="00C059A4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C059A4">
        <w:rPr>
          <w:rFonts w:ascii="Arial" w:hAnsi="Arial" w:cs="Arial"/>
          <w:shd w:val="clear" w:color="auto" w:fill="FFFFFF"/>
        </w:rPr>
        <w:t>случаях</w:t>
      </w:r>
      <w:proofErr w:type="gramEnd"/>
      <w:r w:rsidRPr="00C059A4">
        <w:rPr>
          <w:rFonts w:ascii="Arial" w:hAnsi="Arial" w:cs="Arial"/>
          <w:shd w:val="clear" w:color="auto" w:fill="FFFFFF"/>
        </w:rPr>
        <w:t>, установленных муниципальными гарантиями.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 xml:space="preserve">3. Получатель муниципальной гарантии (принципал) обязан ежемесячно (не позднее 5 числа месяца, следующего </w:t>
      </w:r>
      <w:proofErr w:type="gramStart"/>
      <w:r w:rsidRPr="00C059A4">
        <w:rPr>
          <w:rFonts w:ascii="Arial" w:hAnsi="Arial" w:cs="Arial"/>
          <w:shd w:val="clear" w:color="auto" w:fill="FFFFFF"/>
        </w:rPr>
        <w:t>за</w:t>
      </w:r>
      <w:proofErr w:type="gramEnd"/>
      <w:r w:rsidRPr="00C059A4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C059A4">
        <w:rPr>
          <w:rFonts w:ascii="Arial" w:hAnsi="Arial" w:cs="Arial"/>
          <w:shd w:val="clear" w:color="auto" w:fill="FFFFFF"/>
        </w:rPr>
        <w:t>отчетным</w:t>
      </w:r>
      <w:proofErr w:type="gramEnd"/>
      <w:r w:rsidRPr="00C059A4">
        <w:rPr>
          <w:rFonts w:ascii="Arial" w:hAnsi="Arial" w:cs="Arial"/>
          <w:shd w:val="clear" w:color="auto" w:fill="FFFFFF"/>
        </w:rPr>
        <w:t xml:space="preserve">), представлять в Администрацию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 xml:space="preserve"> отчет о получении, погашении и обслуживании привлеченных займов, обеспеченных муниципальной гарантией.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 xml:space="preserve">4. Получатель муниципальной гарантии (принципал) обязан в трехдневный срок сообщать в Администрацию </w:t>
      </w:r>
      <w:r w:rsidR="00AD4743" w:rsidRPr="00C059A4">
        <w:rPr>
          <w:rFonts w:ascii="Arial" w:hAnsi="Arial" w:cs="Arial"/>
        </w:rPr>
        <w:t>муници</w:t>
      </w:r>
      <w:r w:rsidR="00B639F1" w:rsidRPr="00C059A4">
        <w:rPr>
          <w:rFonts w:ascii="Arial" w:hAnsi="Arial" w:cs="Arial"/>
        </w:rPr>
        <w:t>пального образования «Тургеневка</w:t>
      </w:r>
      <w:r w:rsidR="00AD4743" w:rsidRPr="00C059A4">
        <w:rPr>
          <w:rFonts w:ascii="Arial" w:hAnsi="Arial" w:cs="Arial"/>
        </w:rPr>
        <w:t>»</w:t>
      </w:r>
      <w:r w:rsidRPr="00C059A4">
        <w:rPr>
          <w:rFonts w:ascii="Arial" w:hAnsi="Arial" w:cs="Arial"/>
          <w:shd w:val="clear" w:color="auto" w:fill="FFFFFF"/>
        </w:rPr>
        <w:t>: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о получении от третьих лиц кредитов или возникновения других обязательств, обеспечение которых была выдана муниципальная гарантия;</w:t>
      </w:r>
    </w:p>
    <w:p w:rsidR="00193F52" w:rsidRPr="00C059A4" w:rsidRDefault="00FE4C77" w:rsidP="00B639F1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-  о погашении (полном или частичном) своих обязательств, в обеспечение которых была выдана муниципальная гарантия, с приложением копий соответствующих платежных документов.</w:t>
      </w:r>
    </w:p>
    <w:p w:rsidR="00193F52" w:rsidRPr="00C059A4" w:rsidRDefault="00193F52" w:rsidP="00B639F1">
      <w:pPr>
        <w:widowControl w:val="0"/>
        <w:ind w:firstLine="708"/>
        <w:jc w:val="both"/>
        <w:rPr>
          <w:rFonts w:ascii="Arial" w:hAnsi="Arial" w:cs="Arial"/>
          <w:b/>
          <w:highlight w:val="white"/>
        </w:rPr>
      </w:pPr>
    </w:p>
    <w:p w:rsidR="00193F52" w:rsidRPr="00C059A4" w:rsidRDefault="00FE4C77" w:rsidP="00B639F1">
      <w:pPr>
        <w:widowControl w:val="0"/>
        <w:ind w:firstLine="708"/>
        <w:jc w:val="center"/>
        <w:rPr>
          <w:rFonts w:ascii="Arial" w:hAnsi="Arial" w:cs="Arial"/>
        </w:rPr>
      </w:pPr>
      <w:r w:rsidRPr="00C059A4">
        <w:rPr>
          <w:rFonts w:ascii="Arial" w:hAnsi="Arial" w:cs="Arial"/>
          <w:b/>
          <w:shd w:val="clear" w:color="auto" w:fill="FFFFFF"/>
        </w:rPr>
        <w:t>Статья 5. Эмиссия и обращение муниципальных ценных бумаг</w:t>
      </w:r>
    </w:p>
    <w:p w:rsidR="00193F52" w:rsidRPr="00C059A4" w:rsidRDefault="00193F52" w:rsidP="00B639F1">
      <w:pPr>
        <w:widowControl w:val="0"/>
        <w:ind w:firstLine="708"/>
        <w:jc w:val="center"/>
        <w:rPr>
          <w:rFonts w:ascii="Arial" w:hAnsi="Arial" w:cs="Arial"/>
          <w:b/>
          <w:highlight w:val="white"/>
        </w:rPr>
      </w:pP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highlight w:val="white"/>
        </w:rPr>
        <w:t>1. Муниципальными ценными бумагами признаются ценные бумаги, выпущенные от имени муниципального образования.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ab/>
        <w:t>Исполнение обязательств публично-правового образования по муниципальным ценным бумагам осуществляется в соответствии с условиями выпуска указанных ценных бумаг.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ab/>
        <w:t xml:space="preserve">Эмитентом муниципальных ценных бумаг является Администрация </w:t>
      </w:r>
      <w:r w:rsidR="00AD4743" w:rsidRPr="00C059A4">
        <w:rPr>
          <w:rFonts w:ascii="Arial" w:hAnsi="Arial" w:cs="Arial"/>
        </w:rPr>
        <w:t xml:space="preserve">муниципального образования </w:t>
      </w:r>
      <w:r w:rsidR="00B639F1" w:rsidRPr="00C059A4">
        <w:rPr>
          <w:rFonts w:ascii="Arial" w:hAnsi="Arial" w:cs="Arial"/>
        </w:rPr>
        <w:t xml:space="preserve">«Тургеневка», </w:t>
      </w:r>
      <w:r w:rsidRPr="00C059A4">
        <w:rPr>
          <w:rFonts w:ascii="Arial" w:hAnsi="Arial" w:cs="Arial"/>
          <w:shd w:val="clear" w:color="auto" w:fill="FFFFFF"/>
        </w:rPr>
        <w:t xml:space="preserve">которая от имени </w:t>
      </w:r>
      <w:r w:rsidR="00AD4743" w:rsidRPr="00C059A4">
        <w:rPr>
          <w:rFonts w:ascii="Arial" w:hAnsi="Arial" w:cs="Arial"/>
        </w:rPr>
        <w:t xml:space="preserve">муниципального образования </w:t>
      </w:r>
      <w:r w:rsidR="00B639F1" w:rsidRPr="00C059A4">
        <w:rPr>
          <w:rFonts w:ascii="Arial" w:hAnsi="Arial" w:cs="Arial"/>
        </w:rPr>
        <w:t xml:space="preserve">«Тургеневка» </w:t>
      </w:r>
      <w:r w:rsidRPr="00C059A4">
        <w:rPr>
          <w:rFonts w:ascii="Arial" w:hAnsi="Arial" w:cs="Arial"/>
          <w:shd w:val="clear" w:color="auto" w:fill="FFFFFF"/>
        </w:rPr>
        <w:t>выпускает ценные бумаги и несёт обязательства перед владельцами ценных бумаг по осуществлению прав, закрепленных указанными ценными бумагами при условии наделения Уставом</w:t>
      </w:r>
      <w:r w:rsidR="003416C3" w:rsidRPr="00C059A4">
        <w:rPr>
          <w:rFonts w:ascii="Arial" w:hAnsi="Arial" w:cs="Arial"/>
          <w:shd w:val="clear" w:color="auto" w:fill="FFFFFF"/>
        </w:rPr>
        <w:t>,</w:t>
      </w:r>
      <w:r w:rsidRPr="00C059A4">
        <w:rPr>
          <w:rFonts w:ascii="Arial" w:hAnsi="Arial" w:cs="Arial"/>
          <w:shd w:val="clear" w:color="auto" w:fill="FFFFFF"/>
        </w:rPr>
        <w:t xml:space="preserve"> права на осуществление муниципальных заимствований.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ab/>
      </w:r>
      <w:proofErr w:type="gramStart"/>
      <w:r w:rsidRPr="00C059A4">
        <w:rPr>
          <w:rFonts w:ascii="Arial" w:hAnsi="Arial" w:cs="Arial"/>
          <w:shd w:val="clear" w:color="auto" w:fill="FFFFFF"/>
        </w:rPr>
        <w:t xml:space="preserve">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  </w:t>
      </w:r>
      <w:proofErr w:type="gramEnd"/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  <w:highlight w:val="white"/>
        </w:rPr>
      </w:pPr>
      <w:r w:rsidRPr="00C059A4">
        <w:rPr>
          <w:rFonts w:ascii="Arial" w:hAnsi="Arial" w:cs="Arial"/>
          <w:shd w:val="clear" w:color="auto" w:fill="FFFFFF"/>
        </w:rPr>
        <w:t>2. Муниципальные ценные бумаги размещаются выпусками. Решение об эмиссии выпуска (дополнительного выпуска) муниципальных ценных бумаг принимается эмитентом указанных ценных бумаг 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3. Обязательства </w:t>
      </w:r>
      <w:r w:rsidR="00AD4743" w:rsidRPr="00C059A4">
        <w:rPr>
          <w:rFonts w:ascii="Arial" w:hAnsi="Arial" w:cs="Arial"/>
        </w:rPr>
        <w:t xml:space="preserve">муниципального образования </w:t>
      </w:r>
      <w:r w:rsidR="00B639F1" w:rsidRPr="00C059A4">
        <w:rPr>
          <w:rFonts w:ascii="Arial" w:hAnsi="Arial" w:cs="Arial"/>
        </w:rPr>
        <w:t xml:space="preserve">«Тургеневка», </w:t>
      </w:r>
      <w:r w:rsidRPr="00C059A4">
        <w:rPr>
          <w:rFonts w:ascii="Arial" w:hAnsi="Arial" w:cs="Arial"/>
        </w:rPr>
        <w:t>возникшие в результате эмиссии муниципальных ценных бумаг, составляющие внутренний долг и удостоверяющие право на получение доходов в денежной форме или погашение в денежной форме, подлежат оплате в валюте Российской Федерации. Обязательства по муниципальным ценным бумагам, удостоверяющим право на получение в качестве дохода каких-либо имущественных прав, а также предусматривающим право на получение при погашении вместо номинальной стоимости ценной бумаги иного имущественного эквивалента, должны быть выражены в валюте Российской Федерации и включаться в состав внутреннего долга.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 xml:space="preserve">4. Администрация </w:t>
      </w:r>
      <w:r w:rsidR="00AD4743" w:rsidRPr="00C059A4">
        <w:rPr>
          <w:rFonts w:ascii="Arial" w:hAnsi="Arial" w:cs="Arial"/>
        </w:rPr>
        <w:t xml:space="preserve">муниципального образования </w:t>
      </w:r>
      <w:r w:rsidR="00B639F1" w:rsidRPr="00C059A4">
        <w:rPr>
          <w:rFonts w:ascii="Arial" w:hAnsi="Arial" w:cs="Arial"/>
        </w:rPr>
        <w:t xml:space="preserve">«Тургеневка», </w:t>
      </w:r>
      <w:r w:rsidRPr="00C059A4">
        <w:rPr>
          <w:rFonts w:ascii="Arial" w:hAnsi="Arial" w:cs="Arial"/>
        </w:rPr>
        <w:t>как эмитент муниципальных ценных бумаг, принимает правовой акт, содержащий условия эмиссии и обращения муниципальных ценных бумаг, включающие указание: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1) на вид ценных бумаг;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2) на минимальный и максимальный сроки обращения данного вида муниципальных ценных бумаг. Выпуски ценных бумаг могут иметь разные сроки обращения;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3) на номинальную стоимость одной ценной бумаги в пределах одного выпуска муниципальных ценных бумаг;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4) на порядок размещения муниципальных ценных бумаг;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5) на порядок осуществления прав, удостоверенных муниципальными ценными бумагами;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6) на размер дохода или порядок его расчета;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7) на иные существенные условия эмиссии и обращения, имеющие значение для возникновения, исполнения или прекращения обязательств по муниципальным ценным бумагам, в том числе по ценным бумагам с правом выкупа их эмитентом до срока их погашения.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5.  Условия эмиссии муниципальных ценных бумаг также должны содержать информацию: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proofErr w:type="gramStart"/>
      <w:r w:rsidRPr="00C059A4">
        <w:rPr>
          <w:rFonts w:ascii="Arial" w:hAnsi="Arial" w:cs="Arial"/>
        </w:rPr>
        <w:t>1) о бюджете заемщика на год выпуска муниципальных ценных бумаг, (общий объем доходов бюджета, объем безвозмездных поступлений, объем межбюджетных трансфертов, получаемых из других бюджетов, общий объем расходов бюджета с указанием расходов на обслуживание муниципального долга, дефицит (</w:t>
      </w:r>
      <w:proofErr w:type="spellStart"/>
      <w:r w:rsidRPr="00C059A4">
        <w:rPr>
          <w:rFonts w:ascii="Arial" w:hAnsi="Arial" w:cs="Arial"/>
        </w:rPr>
        <w:t>профицит</w:t>
      </w:r>
      <w:proofErr w:type="spellEnd"/>
      <w:r w:rsidRPr="00C059A4">
        <w:rPr>
          <w:rFonts w:ascii="Arial" w:hAnsi="Arial" w:cs="Arial"/>
        </w:rPr>
        <w:t>) бюджета, верхний предел муниципального внутреннего долга по состоянию на 1 января очередного финансового года с указанием верхнего предела долга по муниципальным гарантиям);</w:t>
      </w:r>
      <w:proofErr w:type="gramEnd"/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2) о суммарном объеме долга заемщика на дату утверждения условий эмиссии и обращения муниципальных ценных бумаг;</w:t>
      </w:r>
    </w:p>
    <w:p w:rsidR="00193F52" w:rsidRPr="00C059A4" w:rsidRDefault="00FE4C77" w:rsidP="00B639F1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C059A4">
        <w:rPr>
          <w:rFonts w:ascii="Arial" w:hAnsi="Arial" w:cs="Arial"/>
        </w:rPr>
        <w:t>3) об исполнении бюджета заемщика за последние три завершенных финансовых года (</w:t>
      </w:r>
      <w:r w:rsidRPr="00C059A4">
        <w:rPr>
          <w:rFonts w:ascii="Arial" w:eastAsia="Calibri" w:hAnsi="Arial" w:cs="Arial"/>
        </w:rPr>
        <w:t>доходы бюджета по группам и подгруппам с указанием общего объема доходов бюджета, расходы в разрезе разделов классификации расходов с указанием общего объема расходов бюджета, суммы дефицита (</w:t>
      </w:r>
      <w:proofErr w:type="spellStart"/>
      <w:r w:rsidRPr="00C059A4">
        <w:rPr>
          <w:rFonts w:ascii="Arial" w:eastAsia="Calibri" w:hAnsi="Arial" w:cs="Arial"/>
        </w:rPr>
        <w:t>профицита</w:t>
      </w:r>
      <w:proofErr w:type="spellEnd"/>
      <w:r w:rsidRPr="00C059A4">
        <w:rPr>
          <w:rFonts w:ascii="Arial" w:eastAsia="Calibri" w:hAnsi="Arial" w:cs="Arial"/>
        </w:rPr>
        <w:t>) бюджета</w:t>
      </w:r>
      <w:r w:rsidRPr="00C059A4">
        <w:rPr>
          <w:rFonts w:ascii="Arial" w:hAnsi="Arial" w:cs="Arial"/>
        </w:rPr>
        <w:t>) из годовой бюджетной отчетности либо при отсутствии такой отчетности - из месячной бюджетной отчетности по состоянию на 1 января последнего завершенного финансового</w:t>
      </w:r>
      <w:proofErr w:type="gramEnd"/>
      <w:r w:rsidRPr="00C059A4">
        <w:rPr>
          <w:rFonts w:ascii="Arial" w:hAnsi="Arial" w:cs="Arial"/>
        </w:rPr>
        <w:t xml:space="preserve"> года.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ab/>
        <w:t xml:space="preserve"> Решение о выпуске (дополнительном выпуске), принимаемое Администрацией </w:t>
      </w:r>
      <w:r w:rsidR="00FB7947" w:rsidRPr="00C059A4">
        <w:rPr>
          <w:rFonts w:ascii="Arial" w:hAnsi="Arial" w:cs="Arial"/>
        </w:rPr>
        <w:t xml:space="preserve">муниципального образования </w:t>
      </w:r>
      <w:r w:rsidR="00B639F1" w:rsidRPr="00C059A4">
        <w:rPr>
          <w:rFonts w:ascii="Arial" w:hAnsi="Arial" w:cs="Arial"/>
        </w:rPr>
        <w:t xml:space="preserve">«Тургеневка» </w:t>
      </w:r>
      <w:r w:rsidRPr="00C059A4">
        <w:rPr>
          <w:rFonts w:ascii="Arial" w:hAnsi="Arial" w:cs="Arial"/>
        </w:rPr>
        <w:t>как эмитентом, должно включать следующие обязательные условия: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1) наименование эмитента;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2) дата начала размещения ценных бумаг;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3) дата или период размещения ценных бумаг;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4) форма выпуска (дополнительного выпуска) ценных бумаг;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5) номинальная стоимость одной ценной бумаги;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6) количество ценных бумаг выпуска (дополнительного выпуска);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7) дата погашения ценных бумаг;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8) наименование регистратора, осуществляющего ведение реестра владельцев муниципальных ценных бумаг, либо указание на депозитарии, которые осуществляют учет муниципальных ценных бумаг данного выпуска;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9) информация о соблюдении требований к общему объему дефицита бюджета муниципального долга и расходов на обслуживание муниципального долга, установленных Бюджетным Кодексом Российской Федерации;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>10) иные условия, имеющие значение для размещения, обращения муниципальных ценных бумаг,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jc w:val="both"/>
        <w:rPr>
          <w:rFonts w:ascii="Arial" w:hAnsi="Arial" w:cs="Arial"/>
        </w:rPr>
      </w:pPr>
      <w:r w:rsidRPr="00C059A4">
        <w:rPr>
          <w:rFonts w:ascii="Arial" w:hAnsi="Arial" w:cs="Arial"/>
        </w:rPr>
        <w:tab/>
        <w:t xml:space="preserve">Администрация </w:t>
      </w:r>
      <w:r w:rsidR="00FB7947" w:rsidRPr="00C059A4">
        <w:rPr>
          <w:rFonts w:ascii="Arial" w:hAnsi="Arial" w:cs="Arial"/>
        </w:rPr>
        <w:t xml:space="preserve">муниципального образования </w:t>
      </w:r>
      <w:r w:rsidR="00B639F1" w:rsidRPr="00C059A4">
        <w:rPr>
          <w:rFonts w:ascii="Arial" w:hAnsi="Arial" w:cs="Arial"/>
        </w:rPr>
        <w:t xml:space="preserve">«Тургеневка», </w:t>
      </w:r>
      <w:r w:rsidRPr="00C059A4">
        <w:rPr>
          <w:rFonts w:ascii="Arial" w:hAnsi="Arial" w:cs="Arial"/>
        </w:rPr>
        <w:t xml:space="preserve">как </w:t>
      </w:r>
      <w:r w:rsidRPr="00C059A4">
        <w:rPr>
          <w:rFonts w:ascii="Arial" w:hAnsi="Arial" w:cs="Arial"/>
          <w:shd w:val="clear" w:color="auto" w:fill="FFFFFF"/>
        </w:rPr>
        <w:t>эмитент муниципальных ценных бумаг, после завершения отчетного финансового года, но не позднее 1 февраля текущего финансового года принимает правовой акт, содержащий отчет об итогах эмиссии муниципальных ценных бумаг.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>Раскрытие информации о муниципальных ценных бумагах осуществляется путем опубликования.</w:t>
      </w:r>
    </w:p>
    <w:p w:rsidR="00193F52" w:rsidRPr="00C059A4" w:rsidRDefault="00FE4C77" w:rsidP="00B639F1">
      <w:pPr>
        <w:pStyle w:val="s1"/>
        <w:widowControl w:val="0"/>
        <w:shd w:val="clear" w:color="auto" w:fill="FFFFFF"/>
        <w:spacing w:before="0" w:after="0"/>
        <w:ind w:firstLine="708"/>
        <w:jc w:val="both"/>
        <w:rPr>
          <w:rFonts w:ascii="Arial" w:hAnsi="Arial" w:cs="Arial"/>
        </w:rPr>
      </w:pPr>
      <w:r w:rsidRPr="00C059A4">
        <w:rPr>
          <w:rFonts w:ascii="Arial" w:hAnsi="Arial" w:cs="Arial"/>
          <w:shd w:val="clear" w:color="auto" w:fill="FFFFFF"/>
        </w:rPr>
        <w:t xml:space="preserve">Обязательства, возникшие в результате эмиссии муниципальных ценных бумаг, могут быть гарантированы </w:t>
      </w:r>
      <w:r w:rsidR="00FB7947" w:rsidRPr="00C059A4">
        <w:rPr>
          <w:rFonts w:ascii="Arial" w:hAnsi="Arial" w:cs="Arial"/>
        </w:rPr>
        <w:t xml:space="preserve">муниципальным образованием </w:t>
      </w:r>
      <w:r w:rsidR="00B639F1" w:rsidRPr="00C059A4">
        <w:rPr>
          <w:rFonts w:ascii="Arial" w:hAnsi="Arial" w:cs="Arial"/>
        </w:rPr>
        <w:t>«Тургеневка».</w:t>
      </w:r>
    </w:p>
    <w:p w:rsidR="00193F52" w:rsidRPr="00C059A4" w:rsidRDefault="00193F52" w:rsidP="00B639F1">
      <w:pPr>
        <w:pStyle w:val="s1"/>
        <w:widowControl w:val="0"/>
        <w:shd w:val="clear" w:color="auto" w:fill="FFFFFF"/>
        <w:spacing w:before="0" w:after="0"/>
        <w:jc w:val="both"/>
        <w:rPr>
          <w:rFonts w:ascii="Arial" w:hAnsi="Arial" w:cs="Arial"/>
        </w:rPr>
      </w:pPr>
    </w:p>
    <w:p w:rsidR="00193F52" w:rsidRPr="00C059A4" w:rsidRDefault="00193F52">
      <w:pPr>
        <w:widowControl w:val="0"/>
        <w:spacing w:line="276" w:lineRule="auto"/>
        <w:ind w:firstLine="900"/>
        <w:jc w:val="center"/>
        <w:rPr>
          <w:rFonts w:ascii="Arial" w:hAnsi="Arial" w:cs="Arial"/>
          <w:b/>
        </w:rPr>
      </w:pPr>
    </w:p>
    <w:sectPr w:rsidR="00193F52" w:rsidRPr="00C059A4" w:rsidSect="00193F52">
      <w:pgSz w:w="11906" w:h="16838"/>
      <w:pgMar w:top="902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93F52"/>
    <w:rsid w:val="00193F52"/>
    <w:rsid w:val="00197AFF"/>
    <w:rsid w:val="002D4125"/>
    <w:rsid w:val="003416C3"/>
    <w:rsid w:val="003744C2"/>
    <w:rsid w:val="00420866"/>
    <w:rsid w:val="007644DF"/>
    <w:rsid w:val="00771B37"/>
    <w:rsid w:val="00953132"/>
    <w:rsid w:val="009E4307"/>
    <w:rsid w:val="00A06C56"/>
    <w:rsid w:val="00AD4743"/>
    <w:rsid w:val="00B639F1"/>
    <w:rsid w:val="00C059A4"/>
    <w:rsid w:val="00CB49B8"/>
    <w:rsid w:val="00CC7388"/>
    <w:rsid w:val="00E51BF2"/>
    <w:rsid w:val="00F61F1E"/>
    <w:rsid w:val="00FB7947"/>
    <w:rsid w:val="00FC61A5"/>
    <w:rsid w:val="00FE4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52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93F52"/>
    <w:rPr>
      <w:rFonts w:ascii="Symbol" w:hAnsi="Symbol" w:cs="Symbol"/>
    </w:rPr>
  </w:style>
  <w:style w:type="character" w:customStyle="1" w:styleId="WW8Num1z4">
    <w:name w:val="WW8Num1z4"/>
    <w:qFormat/>
    <w:rsid w:val="00193F52"/>
    <w:rPr>
      <w:rFonts w:ascii="Courier New" w:hAnsi="Courier New" w:cs="Courier New"/>
    </w:rPr>
  </w:style>
  <w:style w:type="character" w:customStyle="1" w:styleId="WW8Num1z5">
    <w:name w:val="WW8Num1z5"/>
    <w:qFormat/>
    <w:rsid w:val="00193F52"/>
    <w:rPr>
      <w:rFonts w:ascii="Wingdings" w:hAnsi="Wingdings" w:cs="Wingdings"/>
    </w:rPr>
  </w:style>
  <w:style w:type="character" w:customStyle="1" w:styleId="WW8Num2z0">
    <w:name w:val="WW8Num2z0"/>
    <w:qFormat/>
    <w:rsid w:val="00193F52"/>
    <w:rPr>
      <w:rFonts w:ascii="Symbol" w:hAnsi="Symbol" w:cs="Symbol"/>
    </w:rPr>
  </w:style>
  <w:style w:type="character" w:customStyle="1" w:styleId="WW8Num2z2">
    <w:name w:val="WW8Num2z2"/>
    <w:qFormat/>
    <w:rsid w:val="00193F52"/>
    <w:rPr>
      <w:rFonts w:ascii="Wingdings" w:hAnsi="Wingdings" w:cs="Wingdings"/>
    </w:rPr>
  </w:style>
  <w:style w:type="character" w:customStyle="1" w:styleId="WW8Num2z4">
    <w:name w:val="WW8Num2z4"/>
    <w:qFormat/>
    <w:rsid w:val="00193F52"/>
    <w:rPr>
      <w:rFonts w:ascii="Courier New" w:hAnsi="Courier New" w:cs="Courier New"/>
    </w:rPr>
  </w:style>
  <w:style w:type="character" w:customStyle="1" w:styleId="WW8Num3z0">
    <w:name w:val="WW8Num3z0"/>
    <w:qFormat/>
    <w:rsid w:val="00193F52"/>
    <w:rPr>
      <w:rFonts w:ascii="Symbol" w:hAnsi="Symbol" w:cs="Symbol"/>
    </w:rPr>
  </w:style>
  <w:style w:type="character" w:customStyle="1" w:styleId="WW8Num3z1">
    <w:name w:val="WW8Num3z1"/>
    <w:qFormat/>
    <w:rsid w:val="00193F52"/>
    <w:rPr>
      <w:rFonts w:ascii="Courier New" w:hAnsi="Courier New" w:cs="Courier New"/>
    </w:rPr>
  </w:style>
  <w:style w:type="character" w:customStyle="1" w:styleId="WW8Num3z5">
    <w:name w:val="WW8Num3z5"/>
    <w:qFormat/>
    <w:rsid w:val="00193F52"/>
    <w:rPr>
      <w:rFonts w:ascii="Wingdings" w:hAnsi="Wingdings" w:cs="Wingdings"/>
    </w:rPr>
  </w:style>
  <w:style w:type="character" w:customStyle="1" w:styleId="WW8Num4z0">
    <w:name w:val="WW8Num4z0"/>
    <w:qFormat/>
    <w:rsid w:val="00193F52"/>
    <w:rPr>
      <w:rFonts w:ascii="Symbol" w:hAnsi="Symbol" w:cs="Symbol"/>
    </w:rPr>
  </w:style>
  <w:style w:type="character" w:customStyle="1" w:styleId="WW8Num4z2">
    <w:name w:val="WW8Num4z2"/>
    <w:qFormat/>
    <w:rsid w:val="00193F52"/>
    <w:rPr>
      <w:rFonts w:ascii="Wingdings" w:hAnsi="Wingdings" w:cs="Wingdings"/>
    </w:rPr>
  </w:style>
  <w:style w:type="character" w:customStyle="1" w:styleId="WW8Num4z4">
    <w:name w:val="WW8Num4z4"/>
    <w:qFormat/>
    <w:rsid w:val="00193F52"/>
    <w:rPr>
      <w:rFonts w:ascii="Courier New" w:hAnsi="Courier New" w:cs="Courier New"/>
    </w:rPr>
  </w:style>
  <w:style w:type="character" w:customStyle="1" w:styleId="WW8Num5z0">
    <w:name w:val="WW8Num5z0"/>
    <w:qFormat/>
    <w:rsid w:val="00193F52"/>
    <w:rPr>
      <w:rFonts w:ascii="Symbol" w:hAnsi="Symbol" w:cs="Symbol"/>
    </w:rPr>
  </w:style>
  <w:style w:type="character" w:customStyle="1" w:styleId="WW8Num5z1">
    <w:name w:val="WW8Num5z1"/>
    <w:qFormat/>
    <w:rsid w:val="00193F52"/>
    <w:rPr>
      <w:rFonts w:ascii="Courier New" w:hAnsi="Courier New" w:cs="Courier New"/>
    </w:rPr>
  </w:style>
  <w:style w:type="character" w:customStyle="1" w:styleId="WW8Num5z2">
    <w:name w:val="WW8Num5z2"/>
    <w:qFormat/>
    <w:rsid w:val="00193F52"/>
    <w:rPr>
      <w:rFonts w:ascii="Wingdings" w:hAnsi="Wingdings" w:cs="Wingdings"/>
    </w:rPr>
  </w:style>
  <w:style w:type="character" w:customStyle="1" w:styleId="WW8Num6z0">
    <w:name w:val="WW8Num6z0"/>
    <w:qFormat/>
    <w:rsid w:val="00193F52"/>
    <w:rPr>
      <w:rFonts w:ascii="Symbol" w:hAnsi="Symbol" w:cs="Symbol"/>
    </w:rPr>
  </w:style>
  <w:style w:type="character" w:customStyle="1" w:styleId="WW8Num6z1">
    <w:name w:val="WW8Num6z1"/>
    <w:qFormat/>
    <w:rsid w:val="00193F52"/>
    <w:rPr>
      <w:rFonts w:ascii="Courier New" w:hAnsi="Courier New" w:cs="Courier New"/>
    </w:rPr>
  </w:style>
  <w:style w:type="character" w:customStyle="1" w:styleId="WW8Num6z2">
    <w:name w:val="WW8Num6z2"/>
    <w:qFormat/>
    <w:rsid w:val="00193F52"/>
    <w:rPr>
      <w:rFonts w:ascii="Wingdings" w:hAnsi="Wingdings" w:cs="Wingdings"/>
    </w:rPr>
  </w:style>
  <w:style w:type="character" w:customStyle="1" w:styleId="WW8Num7z0">
    <w:name w:val="WW8Num7z0"/>
    <w:qFormat/>
    <w:rsid w:val="00193F52"/>
    <w:rPr>
      <w:rFonts w:ascii="Symbol" w:hAnsi="Symbol" w:cs="Symbol"/>
    </w:rPr>
  </w:style>
  <w:style w:type="character" w:customStyle="1" w:styleId="WW8Num7z2">
    <w:name w:val="WW8Num7z2"/>
    <w:qFormat/>
    <w:rsid w:val="00193F52"/>
    <w:rPr>
      <w:rFonts w:ascii="Wingdings" w:hAnsi="Wingdings" w:cs="Wingdings"/>
    </w:rPr>
  </w:style>
  <w:style w:type="character" w:customStyle="1" w:styleId="WW8Num7z4">
    <w:name w:val="WW8Num7z4"/>
    <w:qFormat/>
    <w:rsid w:val="00193F52"/>
    <w:rPr>
      <w:rFonts w:ascii="Courier New" w:hAnsi="Courier New" w:cs="Courier New"/>
    </w:rPr>
  </w:style>
  <w:style w:type="character" w:customStyle="1" w:styleId="WW8Num8z0">
    <w:name w:val="WW8Num8z0"/>
    <w:qFormat/>
    <w:rsid w:val="00193F52"/>
    <w:rPr>
      <w:rFonts w:ascii="Symbol" w:hAnsi="Symbol" w:cs="Symbol"/>
    </w:rPr>
  </w:style>
  <w:style w:type="character" w:customStyle="1" w:styleId="WW8Num8z1">
    <w:name w:val="WW8Num8z1"/>
    <w:qFormat/>
    <w:rsid w:val="00193F52"/>
    <w:rPr>
      <w:rFonts w:ascii="Courier New" w:hAnsi="Courier New" w:cs="Courier New"/>
    </w:rPr>
  </w:style>
  <w:style w:type="character" w:customStyle="1" w:styleId="WW8Num8z5">
    <w:name w:val="WW8Num8z5"/>
    <w:qFormat/>
    <w:rsid w:val="00193F52"/>
    <w:rPr>
      <w:rFonts w:ascii="Wingdings" w:hAnsi="Wingdings" w:cs="Wingdings"/>
    </w:rPr>
  </w:style>
  <w:style w:type="character" w:customStyle="1" w:styleId="WW8Num9z0">
    <w:name w:val="WW8Num9z0"/>
    <w:qFormat/>
    <w:rsid w:val="00193F52"/>
    <w:rPr>
      <w:rFonts w:ascii="Symbol" w:hAnsi="Symbol" w:cs="Symbol"/>
    </w:rPr>
  </w:style>
  <w:style w:type="character" w:customStyle="1" w:styleId="WW8Num9z2">
    <w:name w:val="WW8Num9z2"/>
    <w:qFormat/>
    <w:rsid w:val="00193F52"/>
    <w:rPr>
      <w:rFonts w:ascii="Wingdings" w:hAnsi="Wingdings" w:cs="Wingdings"/>
    </w:rPr>
  </w:style>
  <w:style w:type="character" w:customStyle="1" w:styleId="WW8Num9z4">
    <w:name w:val="WW8Num9z4"/>
    <w:qFormat/>
    <w:rsid w:val="00193F52"/>
    <w:rPr>
      <w:rFonts w:ascii="Courier New" w:hAnsi="Courier New" w:cs="Courier New"/>
    </w:rPr>
  </w:style>
  <w:style w:type="character" w:customStyle="1" w:styleId="WW8Num10z0">
    <w:name w:val="WW8Num10z0"/>
    <w:qFormat/>
    <w:rsid w:val="00193F52"/>
    <w:rPr>
      <w:rFonts w:ascii="Symbol" w:hAnsi="Symbol" w:cs="Symbol"/>
    </w:rPr>
  </w:style>
  <w:style w:type="character" w:customStyle="1" w:styleId="WW8Num10z1">
    <w:name w:val="WW8Num10z1"/>
    <w:qFormat/>
    <w:rsid w:val="00193F52"/>
    <w:rPr>
      <w:rFonts w:ascii="Courier New" w:hAnsi="Courier New" w:cs="Courier New"/>
    </w:rPr>
  </w:style>
  <w:style w:type="character" w:customStyle="1" w:styleId="WW8Num10z5">
    <w:name w:val="WW8Num10z5"/>
    <w:qFormat/>
    <w:rsid w:val="00193F52"/>
    <w:rPr>
      <w:rFonts w:ascii="Wingdings" w:hAnsi="Wingdings" w:cs="Wingdings"/>
    </w:rPr>
  </w:style>
  <w:style w:type="character" w:customStyle="1" w:styleId="WW8Num11z0">
    <w:name w:val="WW8Num11z0"/>
    <w:qFormat/>
    <w:rsid w:val="00193F52"/>
    <w:rPr>
      <w:rFonts w:ascii="Symbol" w:hAnsi="Symbol" w:cs="Symbol"/>
    </w:rPr>
  </w:style>
  <w:style w:type="character" w:customStyle="1" w:styleId="WW8Num11z2">
    <w:name w:val="WW8Num11z2"/>
    <w:qFormat/>
    <w:rsid w:val="00193F52"/>
    <w:rPr>
      <w:rFonts w:ascii="Wingdings" w:hAnsi="Wingdings" w:cs="Wingdings"/>
    </w:rPr>
  </w:style>
  <w:style w:type="character" w:customStyle="1" w:styleId="WW8Num11z4">
    <w:name w:val="WW8Num11z4"/>
    <w:qFormat/>
    <w:rsid w:val="00193F52"/>
    <w:rPr>
      <w:rFonts w:ascii="Courier New" w:hAnsi="Courier New" w:cs="Courier New"/>
    </w:rPr>
  </w:style>
  <w:style w:type="character" w:customStyle="1" w:styleId="WW8Num12z0">
    <w:name w:val="WW8Num12z0"/>
    <w:qFormat/>
    <w:rsid w:val="00193F52"/>
    <w:rPr>
      <w:rFonts w:ascii="Symbol" w:hAnsi="Symbol" w:cs="Symbol"/>
    </w:rPr>
  </w:style>
  <w:style w:type="character" w:customStyle="1" w:styleId="WW8Num12z1">
    <w:name w:val="WW8Num12z1"/>
    <w:qFormat/>
    <w:rsid w:val="00193F52"/>
    <w:rPr>
      <w:rFonts w:ascii="Courier New" w:hAnsi="Courier New" w:cs="Courier New"/>
    </w:rPr>
  </w:style>
  <w:style w:type="character" w:customStyle="1" w:styleId="WW8Num12z2">
    <w:name w:val="WW8Num12z2"/>
    <w:qFormat/>
    <w:rsid w:val="00193F52"/>
    <w:rPr>
      <w:rFonts w:ascii="Wingdings" w:hAnsi="Wingdings" w:cs="Wingdings"/>
    </w:rPr>
  </w:style>
  <w:style w:type="character" w:customStyle="1" w:styleId="WW8Num13z0">
    <w:name w:val="WW8Num13z0"/>
    <w:qFormat/>
    <w:rsid w:val="00193F52"/>
    <w:rPr>
      <w:rFonts w:ascii="Symbol" w:hAnsi="Symbol" w:cs="Symbol"/>
    </w:rPr>
  </w:style>
  <w:style w:type="character" w:customStyle="1" w:styleId="WW8Num13z2">
    <w:name w:val="WW8Num13z2"/>
    <w:qFormat/>
    <w:rsid w:val="00193F52"/>
    <w:rPr>
      <w:rFonts w:ascii="Wingdings" w:hAnsi="Wingdings" w:cs="Wingdings"/>
    </w:rPr>
  </w:style>
  <w:style w:type="character" w:customStyle="1" w:styleId="WW8Num13z4">
    <w:name w:val="WW8Num13z4"/>
    <w:qFormat/>
    <w:rsid w:val="00193F52"/>
    <w:rPr>
      <w:rFonts w:ascii="Courier New" w:hAnsi="Courier New" w:cs="Courier New"/>
    </w:rPr>
  </w:style>
  <w:style w:type="character" w:customStyle="1" w:styleId="WW8Num14z0">
    <w:name w:val="WW8Num14z0"/>
    <w:qFormat/>
    <w:rsid w:val="00193F52"/>
    <w:rPr>
      <w:rFonts w:ascii="Symbol" w:hAnsi="Symbol" w:cs="Symbol"/>
    </w:rPr>
  </w:style>
  <w:style w:type="character" w:customStyle="1" w:styleId="WW8Num14z2">
    <w:name w:val="WW8Num14z2"/>
    <w:qFormat/>
    <w:rsid w:val="00193F52"/>
    <w:rPr>
      <w:rFonts w:ascii="Wingdings" w:hAnsi="Wingdings" w:cs="Wingdings"/>
    </w:rPr>
  </w:style>
  <w:style w:type="character" w:customStyle="1" w:styleId="WW8Num14z4">
    <w:name w:val="WW8Num14z4"/>
    <w:qFormat/>
    <w:rsid w:val="00193F52"/>
    <w:rPr>
      <w:rFonts w:ascii="Courier New" w:hAnsi="Courier New" w:cs="Courier New"/>
    </w:rPr>
  </w:style>
  <w:style w:type="character" w:customStyle="1" w:styleId="WW8Num15z0">
    <w:name w:val="WW8Num15z0"/>
    <w:qFormat/>
    <w:rsid w:val="00193F52"/>
    <w:rPr>
      <w:rFonts w:ascii="Symbol" w:hAnsi="Symbol" w:cs="Symbol"/>
    </w:rPr>
  </w:style>
  <w:style w:type="character" w:customStyle="1" w:styleId="WW8Num15z2">
    <w:name w:val="WW8Num15z2"/>
    <w:qFormat/>
    <w:rsid w:val="00193F52"/>
    <w:rPr>
      <w:rFonts w:ascii="Wingdings" w:hAnsi="Wingdings" w:cs="Wingdings"/>
    </w:rPr>
  </w:style>
  <w:style w:type="character" w:customStyle="1" w:styleId="WW8Num15z4">
    <w:name w:val="WW8Num15z4"/>
    <w:qFormat/>
    <w:rsid w:val="00193F52"/>
    <w:rPr>
      <w:rFonts w:ascii="Courier New" w:hAnsi="Courier New" w:cs="Courier New"/>
    </w:rPr>
  </w:style>
  <w:style w:type="character" w:customStyle="1" w:styleId="WW8Num16z0">
    <w:name w:val="WW8Num16z0"/>
    <w:qFormat/>
    <w:rsid w:val="00193F52"/>
    <w:rPr>
      <w:rFonts w:ascii="Symbol" w:hAnsi="Symbol" w:cs="Symbol"/>
    </w:rPr>
  </w:style>
  <w:style w:type="character" w:customStyle="1" w:styleId="WW8Num16z1">
    <w:name w:val="WW8Num16z1"/>
    <w:qFormat/>
    <w:rsid w:val="00193F52"/>
    <w:rPr>
      <w:rFonts w:ascii="Courier New" w:hAnsi="Courier New" w:cs="Courier New"/>
    </w:rPr>
  </w:style>
  <w:style w:type="character" w:customStyle="1" w:styleId="WW8Num16z5">
    <w:name w:val="WW8Num16z5"/>
    <w:qFormat/>
    <w:rsid w:val="00193F52"/>
    <w:rPr>
      <w:rFonts w:ascii="Wingdings" w:hAnsi="Wingdings" w:cs="Wingdings"/>
    </w:rPr>
  </w:style>
  <w:style w:type="character" w:customStyle="1" w:styleId="WW8Num17z0">
    <w:name w:val="WW8Num17z0"/>
    <w:qFormat/>
    <w:rsid w:val="00193F52"/>
    <w:rPr>
      <w:rFonts w:ascii="Symbol" w:hAnsi="Symbol" w:cs="Symbol"/>
    </w:rPr>
  </w:style>
  <w:style w:type="character" w:customStyle="1" w:styleId="WW8Num17z1">
    <w:name w:val="WW8Num17z1"/>
    <w:qFormat/>
    <w:rsid w:val="00193F52"/>
    <w:rPr>
      <w:rFonts w:ascii="Courier New" w:hAnsi="Courier New" w:cs="Courier New"/>
    </w:rPr>
  </w:style>
  <w:style w:type="character" w:customStyle="1" w:styleId="WW8Num17z2">
    <w:name w:val="WW8Num17z2"/>
    <w:qFormat/>
    <w:rsid w:val="00193F52"/>
    <w:rPr>
      <w:rFonts w:ascii="Wingdings" w:hAnsi="Wingdings" w:cs="Wingdings"/>
    </w:rPr>
  </w:style>
  <w:style w:type="character" w:customStyle="1" w:styleId="WW8Num18z0">
    <w:name w:val="WW8Num18z0"/>
    <w:qFormat/>
    <w:rsid w:val="00193F52"/>
    <w:rPr>
      <w:rFonts w:ascii="Symbol" w:hAnsi="Symbol" w:cs="Symbol"/>
    </w:rPr>
  </w:style>
  <w:style w:type="character" w:customStyle="1" w:styleId="WW8Num18z1">
    <w:name w:val="WW8Num18z1"/>
    <w:qFormat/>
    <w:rsid w:val="00193F52"/>
    <w:rPr>
      <w:rFonts w:ascii="Courier New" w:hAnsi="Courier New" w:cs="Courier New"/>
    </w:rPr>
  </w:style>
  <w:style w:type="character" w:customStyle="1" w:styleId="WW8Num18z5">
    <w:name w:val="WW8Num18z5"/>
    <w:qFormat/>
    <w:rsid w:val="00193F52"/>
    <w:rPr>
      <w:rFonts w:ascii="Wingdings" w:hAnsi="Wingdings" w:cs="Wingdings"/>
    </w:rPr>
  </w:style>
  <w:style w:type="character" w:customStyle="1" w:styleId="WW8Num19z0">
    <w:name w:val="WW8Num19z0"/>
    <w:qFormat/>
    <w:rsid w:val="00193F52"/>
    <w:rPr>
      <w:rFonts w:ascii="Symbol" w:hAnsi="Symbol" w:cs="Symbol"/>
    </w:rPr>
  </w:style>
  <w:style w:type="character" w:customStyle="1" w:styleId="WW8Num19z2">
    <w:name w:val="WW8Num19z2"/>
    <w:qFormat/>
    <w:rsid w:val="00193F52"/>
    <w:rPr>
      <w:rFonts w:ascii="Wingdings" w:hAnsi="Wingdings" w:cs="Wingdings"/>
    </w:rPr>
  </w:style>
  <w:style w:type="character" w:customStyle="1" w:styleId="WW8Num19z4">
    <w:name w:val="WW8Num19z4"/>
    <w:qFormat/>
    <w:rsid w:val="00193F52"/>
    <w:rPr>
      <w:rFonts w:ascii="Courier New" w:hAnsi="Courier New" w:cs="Courier New"/>
    </w:rPr>
  </w:style>
  <w:style w:type="character" w:customStyle="1" w:styleId="WW8Num20z0">
    <w:name w:val="WW8Num20z0"/>
    <w:qFormat/>
    <w:rsid w:val="00193F52"/>
    <w:rPr>
      <w:rFonts w:ascii="Symbol" w:hAnsi="Symbol" w:cs="Symbol"/>
    </w:rPr>
  </w:style>
  <w:style w:type="character" w:customStyle="1" w:styleId="WW8Num20z1">
    <w:name w:val="WW8Num20z1"/>
    <w:qFormat/>
    <w:rsid w:val="00193F52"/>
    <w:rPr>
      <w:rFonts w:ascii="Courier New" w:hAnsi="Courier New" w:cs="Courier New"/>
    </w:rPr>
  </w:style>
  <w:style w:type="character" w:customStyle="1" w:styleId="WW8Num20z5">
    <w:name w:val="WW8Num20z5"/>
    <w:qFormat/>
    <w:rsid w:val="00193F52"/>
    <w:rPr>
      <w:rFonts w:ascii="Wingdings" w:hAnsi="Wingdings" w:cs="Wingdings"/>
    </w:rPr>
  </w:style>
  <w:style w:type="character" w:customStyle="1" w:styleId="WW8Num21z0">
    <w:name w:val="WW8Num21z0"/>
    <w:qFormat/>
    <w:rsid w:val="00193F52"/>
    <w:rPr>
      <w:rFonts w:ascii="Symbol" w:hAnsi="Symbol" w:cs="Symbol"/>
    </w:rPr>
  </w:style>
  <w:style w:type="character" w:customStyle="1" w:styleId="WW8Num21z2">
    <w:name w:val="WW8Num21z2"/>
    <w:qFormat/>
    <w:rsid w:val="00193F52"/>
    <w:rPr>
      <w:rFonts w:ascii="Wingdings" w:hAnsi="Wingdings" w:cs="Wingdings"/>
    </w:rPr>
  </w:style>
  <w:style w:type="character" w:customStyle="1" w:styleId="WW8Num21z4">
    <w:name w:val="WW8Num21z4"/>
    <w:qFormat/>
    <w:rsid w:val="00193F52"/>
    <w:rPr>
      <w:rFonts w:ascii="Courier New" w:hAnsi="Courier New" w:cs="Courier New"/>
    </w:rPr>
  </w:style>
  <w:style w:type="character" w:customStyle="1" w:styleId="WW8Num22z0">
    <w:name w:val="WW8Num22z0"/>
    <w:qFormat/>
    <w:rsid w:val="00193F52"/>
    <w:rPr>
      <w:rFonts w:ascii="Symbol" w:hAnsi="Symbol" w:cs="Symbol"/>
    </w:rPr>
  </w:style>
  <w:style w:type="character" w:customStyle="1" w:styleId="WW8Num22z2">
    <w:name w:val="WW8Num22z2"/>
    <w:qFormat/>
    <w:rsid w:val="00193F52"/>
    <w:rPr>
      <w:rFonts w:ascii="Wingdings" w:hAnsi="Wingdings" w:cs="Wingdings"/>
    </w:rPr>
  </w:style>
  <w:style w:type="character" w:customStyle="1" w:styleId="WW8Num22z4">
    <w:name w:val="WW8Num22z4"/>
    <w:qFormat/>
    <w:rsid w:val="00193F52"/>
    <w:rPr>
      <w:rFonts w:ascii="Courier New" w:hAnsi="Courier New" w:cs="Courier New"/>
    </w:rPr>
  </w:style>
  <w:style w:type="character" w:customStyle="1" w:styleId="WW8Num23z0">
    <w:name w:val="WW8Num23z0"/>
    <w:qFormat/>
    <w:rsid w:val="00193F52"/>
    <w:rPr>
      <w:rFonts w:ascii="Symbol" w:hAnsi="Symbol" w:cs="Symbol"/>
    </w:rPr>
  </w:style>
  <w:style w:type="character" w:customStyle="1" w:styleId="WW8Num23z2">
    <w:name w:val="WW8Num23z2"/>
    <w:qFormat/>
    <w:rsid w:val="00193F52"/>
    <w:rPr>
      <w:rFonts w:ascii="Wingdings" w:hAnsi="Wingdings" w:cs="Wingdings"/>
    </w:rPr>
  </w:style>
  <w:style w:type="character" w:customStyle="1" w:styleId="WW8Num23z4">
    <w:name w:val="WW8Num23z4"/>
    <w:qFormat/>
    <w:rsid w:val="00193F52"/>
    <w:rPr>
      <w:rFonts w:ascii="Courier New" w:hAnsi="Courier New" w:cs="Courier New"/>
    </w:rPr>
  </w:style>
  <w:style w:type="character" w:customStyle="1" w:styleId="WW8Num24z0">
    <w:name w:val="WW8Num24z0"/>
    <w:qFormat/>
    <w:rsid w:val="00193F52"/>
    <w:rPr>
      <w:rFonts w:ascii="Symbol" w:hAnsi="Symbol" w:cs="Symbol"/>
    </w:rPr>
  </w:style>
  <w:style w:type="character" w:customStyle="1" w:styleId="WW8Num24z2">
    <w:name w:val="WW8Num24z2"/>
    <w:qFormat/>
    <w:rsid w:val="00193F52"/>
    <w:rPr>
      <w:rFonts w:ascii="Wingdings" w:hAnsi="Wingdings" w:cs="Wingdings"/>
    </w:rPr>
  </w:style>
  <w:style w:type="character" w:customStyle="1" w:styleId="WW8Num24z4">
    <w:name w:val="WW8Num24z4"/>
    <w:qFormat/>
    <w:rsid w:val="00193F52"/>
    <w:rPr>
      <w:rFonts w:ascii="Courier New" w:hAnsi="Courier New" w:cs="Courier New"/>
    </w:rPr>
  </w:style>
  <w:style w:type="character" w:customStyle="1" w:styleId="WW8Num25z0">
    <w:name w:val="WW8Num25z0"/>
    <w:qFormat/>
    <w:rsid w:val="00193F52"/>
    <w:rPr>
      <w:rFonts w:ascii="Symbol" w:hAnsi="Symbol" w:cs="Symbol"/>
    </w:rPr>
  </w:style>
  <w:style w:type="character" w:customStyle="1" w:styleId="WW8Num25z2">
    <w:name w:val="WW8Num25z2"/>
    <w:qFormat/>
    <w:rsid w:val="00193F52"/>
    <w:rPr>
      <w:rFonts w:ascii="Wingdings" w:hAnsi="Wingdings" w:cs="Wingdings"/>
    </w:rPr>
  </w:style>
  <w:style w:type="character" w:customStyle="1" w:styleId="WW8Num25z4">
    <w:name w:val="WW8Num25z4"/>
    <w:qFormat/>
    <w:rsid w:val="00193F52"/>
    <w:rPr>
      <w:rFonts w:ascii="Courier New" w:hAnsi="Courier New" w:cs="Courier New"/>
    </w:rPr>
  </w:style>
  <w:style w:type="character" w:customStyle="1" w:styleId="WW8Num26z0">
    <w:name w:val="WW8Num26z0"/>
    <w:qFormat/>
    <w:rsid w:val="00193F52"/>
    <w:rPr>
      <w:rFonts w:ascii="Symbol" w:hAnsi="Symbol" w:cs="Symbol"/>
    </w:rPr>
  </w:style>
  <w:style w:type="character" w:customStyle="1" w:styleId="WW8Num26z2">
    <w:name w:val="WW8Num26z2"/>
    <w:qFormat/>
    <w:rsid w:val="00193F52"/>
    <w:rPr>
      <w:rFonts w:ascii="Wingdings" w:hAnsi="Wingdings" w:cs="Wingdings"/>
    </w:rPr>
  </w:style>
  <w:style w:type="character" w:customStyle="1" w:styleId="WW8Num26z4">
    <w:name w:val="WW8Num26z4"/>
    <w:qFormat/>
    <w:rsid w:val="00193F52"/>
    <w:rPr>
      <w:rFonts w:ascii="Courier New" w:hAnsi="Courier New" w:cs="Courier New"/>
    </w:rPr>
  </w:style>
  <w:style w:type="character" w:customStyle="1" w:styleId="WW8Num27z0">
    <w:name w:val="WW8Num27z0"/>
    <w:qFormat/>
    <w:rsid w:val="00193F52"/>
    <w:rPr>
      <w:rFonts w:ascii="Symbol" w:hAnsi="Symbol" w:cs="Symbol"/>
    </w:rPr>
  </w:style>
  <w:style w:type="character" w:customStyle="1" w:styleId="WW8Num27z2">
    <w:name w:val="WW8Num27z2"/>
    <w:qFormat/>
    <w:rsid w:val="00193F52"/>
    <w:rPr>
      <w:rFonts w:ascii="Wingdings" w:hAnsi="Wingdings" w:cs="Wingdings"/>
    </w:rPr>
  </w:style>
  <w:style w:type="character" w:customStyle="1" w:styleId="WW8Num27z4">
    <w:name w:val="WW8Num27z4"/>
    <w:qFormat/>
    <w:rsid w:val="00193F52"/>
    <w:rPr>
      <w:rFonts w:ascii="Courier New" w:hAnsi="Courier New" w:cs="Courier New"/>
    </w:rPr>
  </w:style>
  <w:style w:type="character" w:customStyle="1" w:styleId="WW8Num28z0">
    <w:name w:val="WW8Num28z0"/>
    <w:qFormat/>
    <w:rsid w:val="00193F52"/>
    <w:rPr>
      <w:rFonts w:ascii="Symbol" w:hAnsi="Symbol" w:cs="Symbol"/>
    </w:rPr>
  </w:style>
  <w:style w:type="character" w:customStyle="1" w:styleId="WW8Num28z2">
    <w:name w:val="WW8Num28z2"/>
    <w:qFormat/>
    <w:rsid w:val="00193F52"/>
    <w:rPr>
      <w:rFonts w:ascii="Wingdings" w:hAnsi="Wingdings" w:cs="Wingdings"/>
    </w:rPr>
  </w:style>
  <w:style w:type="character" w:customStyle="1" w:styleId="WW8Num28z4">
    <w:name w:val="WW8Num28z4"/>
    <w:qFormat/>
    <w:rsid w:val="00193F52"/>
    <w:rPr>
      <w:rFonts w:ascii="Courier New" w:hAnsi="Courier New" w:cs="Courier New"/>
    </w:rPr>
  </w:style>
  <w:style w:type="character" w:customStyle="1" w:styleId="WW8Num29z0">
    <w:name w:val="WW8Num29z0"/>
    <w:qFormat/>
    <w:rsid w:val="00193F52"/>
    <w:rPr>
      <w:rFonts w:ascii="Symbol" w:hAnsi="Symbol" w:cs="Symbol"/>
    </w:rPr>
  </w:style>
  <w:style w:type="character" w:customStyle="1" w:styleId="WW8Num29z2">
    <w:name w:val="WW8Num29z2"/>
    <w:qFormat/>
    <w:rsid w:val="00193F52"/>
    <w:rPr>
      <w:rFonts w:ascii="Wingdings" w:hAnsi="Wingdings" w:cs="Wingdings"/>
    </w:rPr>
  </w:style>
  <w:style w:type="character" w:customStyle="1" w:styleId="WW8Num29z4">
    <w:name w:val="WW8Num29z4"/>
    <w:qFormat/>
    <w:rsid w:val="00193F52"/>
    <w:rPr>
      <w:rFonts w:ascii="Courier New" w:hAnsi="Courier New" w:cs="Courier New"/>
    </w:rPr>
  </w:style>
  <w:style w:type="character" w:customStyle="1" w:styleId="WW8Num30z0">
    <w:name w:val="WW8Num30z0"/>
    <w:qFormat/>
    <w:rsid w:val="00193F52"/>
    <w:rPr>
      <w:rFonts w:ascii="Symbol" w:hAnsi="Symbol" w:cs="Symbol"/>
    </w:rPr>
  </w:style>
  <w:style w:type="character" w:customStyle="1" w:styleId="WW8Num30z2">
    <w:name w:val="WW8Num30z2"/>
    <w:qFormat/>
    <w:rsid w:val="00193F52"/>
    <w:rPr>
      <w:rFonts w:ascii="Wingdings" w:hAnsi="Wingdings" w:cs="Wingdings"/>
    </w:rPr>
  </w:style>
  <w:style w:type="character" w:customStyle="1" w:styleId="WW8Num30z4">
    <w:name w:val="WW8Num30z4"/>
    <w:qFormat/>
    <w:rsid w:val="00193F52"/>
    <w:rPr>
      <w:rFonts w:ascii="Courier New" w:hAnsi="Courier New" w:cs="Courier New"/>
    </w:rPr>
  </w:style>
  <w:style w:type="character" w:customStyle="1" w:styleId="a3">
    <w:name w:val="Текст выноски Знак"/>
    <w:qFormat/>
    <w:rsid w:val="00193F52"/>
    <w:rPr>
      <w:rFonts w:ascii="Tahoma" w:eastAsia="Times New Roman" w:hAnsi="Tahoma" w:cs="Tahoma"/>
      <w:sz w:val="16"/>
      <w:szCs w:val="16"/>
    </w:rPr>
  </w:style>
  <w:style w:type="character" w:customStyle="1" w:styleId="InternetLink">
    <w:name w:val="Internet Link"/>
    <w:rsid w:val="00193F52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193F5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193F52"/>
    <w:pPr>
      <w:spacing w:after="140" w:line="276" w:lineRule="auto"/>
    </w:pPr>
  </w:style>
  <w:style w:type="paragraph" w:styleId="a5">
    <w:name w:val="List"/>
    <w:basedOn w:val="a4"/>
    <w:rsid w:val="00193F52"/>
  </w:style>
  <w:style w:type="paragraph" w:customStyle="1" w:styleId="Caption">
    <w:name w:val="Caption"/>
    <w:basedOn w:val="a"/>
    <w:qFormat/>
    <w:rsid w:val="00193F5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193F52"/>
    <w:pPr>
      <w:suppressLineNumbers/>
    </w:pPr>
  </w:style>
  <w:style w:type="paragraph" w:customStyle="1" w:styleId="ConsPlusNormal">
    <w:name w:val="ConsPlusNormal"/>
    <w:qFormat/>
    <w:rsid w:val="00193F52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Title">
    <w:name w:val="ConsPlusTitle"/>
    <w:qFormat/>
    <w:rsid w:val="00193F52"/>
    <w:pPr>
      <w:widowControl w:val="0"/>
      <w:autoSpaceDE w:val="0"/>
    </w:pPr>
    <w:rPr>
      <w:rFonts w:eastAsia="Times New Roman" w:cs="Times New Roman"/>
      <w:b/>
      <w:bCs/>
      <w:sz w:val="24"/>
      <w:lang w:val="ru-RU" w:bidi="ar-SA"/>
    </w:rPr>
  </w:style>
  <w:style w:type="paragraph" w:customStyle="1" w:styleId="21">
    <w:name w:val="Основной текст с отступом 21"/>
    <w:basedOn w:val="a"/>
    <w:qFormat/>
    <w:rsid w:val="00193F52"/>
    <w:pPr>
      <w:ind w:firstLine="540"/>
      <w:jc w:val="both"/>
    </w:pPr>
    <w:rPr>
      <w:b/>
      <w:sz w:val="26"/>
      <w:szCs w:val="20"/>
    </w:rPr>
  </w:style>
  <w:style w:type="paragraph" w:styleId="a6">
    <w:name w:val="List Paragraph"/>
    <w:basedOn w:val="a"/>
    <w:qFormat/>
    <w:rsid w:val="00193F52"/>
    <w:pPr>
      <w:ind w:left="720"/>
      <w:contextualSpacing/>
    </w:pPr>
  </w:style>
  <w:style w:type="paragraph" w:styleId="a7">
    <w:name w:val="Balloon Text"/>
    <w:basedOn w:val="a"/>
    <w:qFormat/>
    <w:rsid w:val="00193F5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qFormat/>
    <w:rsid w:val="00193F52"/>
    <w:pPr>
      <w:spacing w:before="280" w:after="280"/>
    </w:pPr>
    <w:rPr>
      <w:rFonts w:ascii="Arial Unicode MS" w:eastAsia="Arial Unicode MS" w:hAnsi="Arial Unicode MS" w:cs="Arial Unicode MS"/>
      <w:b/>
      <w:bCs/>
    </w:rPr>
  </w:style>
  <w:style w:type="paragraph" w:customStyle="1" w:styleId="a8">
    <w:name w:val="Заголовок_пост"/>
    <w:basedOn w:val="a"/>
    <w:qFormat/>
    <w:rsid w:val="00193F52"/>
    <w:pPr>
      <w:tabs>
        <w:tab w:val="left" w:pos="10440"/>
      </w:tabs>
      <w:ind w:left="720" w:right="4627"/>
    </w:pPr>
    <w:rPr>
      <w:sz w:val="26"/>
    </w:rPr>
  </w:style>
  <w:style w:type="paragraph" w:customStyle="1" w:styleId="ConsNormal">
    <w:name w:val="ConsNormal"/>
    <w:qFormat/>
    <w:rsid w:val="00193F5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Cs w:val="20"/>
      <w:lang w:val="ru-RU" w:bidi="ar-SA"/>
    </w:rPr>
  </w:style>
  <w:style w:type="paragraph" w:customStyle="1" w:styleId="s1">
    <w:name w:val="s_1"/>
    <w:basedOn w:val="a"/>
    <w:qFormat/>
    <w:rsid w:val="00193F52"/>
    <w:pPr>
      <w:spacing w:before="280" w:after="280"/>
    </w:pPr>
  </w:style>
  <w:style w:type="numbering" w:customStyle="1" w:styleId="WW8Num1">
    <w:name w:val="WW8Num1"/>
    <w:qFormat/>
    <w:rsid w:val="00193F52"/>
  </w:style>
  <w:style w:type="numbering" w:customStyle="1" w:styleId="WW8Num2">
    <w:name w:val="WW8Num2"/>
    <w:qFormat/>
    <w:rsid w:val="00193F52"/>
  </w:style>
  <w:style w:type="numbering" w:customStyle="1" w:styleId="WW8Num3">
    <w:name w:val="WW8Num3"/>
    <w:qFormat/>
    <w:rsid w:val="00193F52"/>
  </w:style>
  <w:style w:type="numbering" w:customStyle="1" w:styleId="WW8Num4">
    <w:name w:val="WW8Num4"/>
    <w:qFormat/>
    <w:rsid w:val="00193F52"/>
  </w:style>
  <w:style w:type="numbering" w:customStyle="1" w:styleId="WW8Num5">
    <w:name w:val="WW8Num5"/>
    <w:qFormat/>
    <w:rsid w:val="00193F52"/>
  </w:style>
  <w:style w:type="numbering" w:customStyle="1" w:styleId="WW8Num6">
    <w:name w:val="WW8Num6"/>
    <w:qFormat/>
    <w:rsid w:val="00193F52"/>
  </w:style>
  <w:style w:type="numbering" w:customStyle="1" w:styleId="WW8Num7">
    <w:name w:val="WW8Num7"/>
    <w:qFormat/>
    <w:rsid w:val="00193F52"/>
  </w:style>
  <w:style w:type="numbering" w:customStyle="1" w:styleId="WW8Num8">
    <w:name w:val="WW8Num8"/>
    <w:qFormat/>
    <w:rsid w:val="00193F52"/>
  </w:style>
  <w:style w:type="numbering" w:customStyle="1" w:styleId="WW8Num9">
    <w:name w:val="WW8Num9"/>
    <w:qFormat/>
    <w:rsid w:val="00193F52"/>
  </w:style>
  <w:style w:type="numbering" w:customStyle="1" w:styleId="WW8Num10">
    <w:name w:val="WW8Num10"/>
    <w:qFormat/>
    <w:rsid w:val="00193F52"/>
  </w:style>
  <w:style w:type="numbering" w:customStyle="1" w:styleId="WW8Num11">
    <w:name w:val="WW8Num11"/>
    <w:qFormat/>
    <w:rsid w:val="00193F52"/>
  </w:style>
  <w:style w:type="numbering" w:customStyle="1" w:styleId="WW8Num12">
    <w:name w:val="WW8Num12"/>
    <w:qFormat/>
    <w:rsid w:val="00193F52"/>
  </w:style>
  <w:style w:type="numbering" w:customStyle="1" w:styleId="WW8Num13">
    <w:name w:val="WW8Num13"/>
    <w:qFormat/>
    <w:rsid w:val="00193F52"/>
  </w:style>
  <w:style w:type="numbering" w:customStyle="1" w:styleId="WW8Num14">
    <w:name w:val="WW8Num14"/>
    <w:qFormat/>
    <w:rsid w:val="00193F52"/>
  </w:style>
  <w:style w:type="numbering" w:customStyle="1" w:styleId="WW8Num15">
    <w:name w:val="WW8Num15"/>
    <w:qFormat/>
    <w:rsid w:val="00193F52"/>
  </w:style>
  <w:style w:type="numbering" w:customStyle="1" w:styleId="WW8Num16">
    <w:name w:val="WW8Num16"/>
    <w:qFormat/>
    <w:rsid w:val="00193F52"/>
  </w:style>
  <w:style w:type="numbering" w:customStyle="1" w:styleId="WW8Num17">
    <w:name w:val="WW8Num17"/>
    <w:qFormat/>
    <w:rsid w:val="00193F52"/>
  </w:style>
  <w:style w:type="numbering" w:customStyle="1" w:styleId="WW8Num18">
    <w:name w:val="WW8Num18"/>
    <w:qFormat/>
    <w:rsid w:val="00193F52"/>
  </w:style>
  <w:style w:type="numbering" w:customStyle="1" w:styleId="WW8Num19">
    <w:name w:val="WW8Num19"/>
    <w:qFormat/>
    <w:rsid w:val="00193F52"/>
  </w:style>
  <w:style w:type="numbering" w:customStyle="1" w:styleId="WW8Num20">
    <w:name w:val="WW8Num20"/>
    <w:qFormat/>
    <w:rsid w:val="00193F52"/>
  </w:style>
  <w:style w:type="numbering" w:customStyle="1" w:styleId="WW8Num21">
    <w:name w:val="WW8Num21"/>
    <w:qFormat/>
    <w:rsid w:val="00193F52"/>
  </w:style>
  <w:style w:type="numbering" w:customStyle="1" w:styleId="WW8Num22">
    <w:name w:val="WW8Num22"/>
    <w:qFormat/>
    <w:rsid w:val="00193F52"/>
  </w:style>
  <w:style w:type="numbering" w:customStyle="1" w:styleId="WW8Num23">
    <w:name w:val="WW8Num23"/>
    <w:qFormat/>
    <w:rsid w:val="00193F52"/>
  </w:style>
  <w:style w:type="numbering" w:customStyle="1" w:styleId="WW8Num24">
    <w:name w:val="WW8Num24"/>
    <w:qFormat/>
    <w:rsid w:val="00193F52"/>
  </w:style>
  <w:style w:type="numbering" w:customStyle="1" w:styleId="WW8Num25">
    <w:name w:val="WW8Num25"/>
    <w:qFormat/>
    <w:rsid w:val="00193F52"/>
  </w:style>
  <w:style w:type="numbering" w:customStyle="1" w:styleId="WW8Num26">
    <w:name w:val="WW8Num26"/>
    <w:qFormat/>
    <w:rsid w:val="00193F52"/>
  </w:style>
  <w:style w:type="numbering" w:customStyle="1" w:styleId="WW8Num27">
    <w:name w:val="WW8Num27"/>
    <w:qFormat/>
    <w:rsid w:val="00193F52"/>
  </w:style>
  <w:style w:type="numbering" w:customStyle="1" w:styleId="WW8Num28">
    <w:name w:val="WW8Num28"/>
    <w:qFormat/>
    <w:rsid w:val="00193F52"/>
  </w:style>
  <w:style w:type="numbering" w:customStyle="1" w:styleId="WW8Num29">
    <w:name w:val="WW8Num29"/>
    <w:qFormat/>
    <w:rsid w:val="00193F52"/>
  </w:style>
  <w:style w:type="numbering" w:customStyle="1" w:styleId="WW8Num30">
    <w:name w:val="WW8Num30"/>
    <w:qFormat/>
    <w:rsid w:val="00193F52"/>
  </w:style>
  <w:style w:type="paragraph" w:styleId="a9">
    <w:name w:val="No Spacing"/>
    <w:uiPriority w:val="1"/>
    <w:qFormat/>
    <w:rsid w:val="00FC61A5"/>
    <w:rPr>
      <w:rFonts w:ascii="Calibri" w:eastAsia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0C5F8FE0B31F7271BC05E8F6FE72A81ABFF8A3F40C5D095450BC04C9EE58A644F19F75476C5FC2664E6B9871525EFDF85ED5A5E6C8BI9LB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C5F8FE0B31F7271BC05E8F6FE72A81ABFF8A3F40C5D095450BC04C9EE58A644F19F75477C6F92664E6B9871525EFDF85ED5A5E6C8BI9LBI" TargetMode="External"/><Relationship Id="rId5" Type="http://schemas.openxmlformats.org/officeDocument/2006/relationships/hyperlink" Target="consultantplus://offline/ref=C0C5F8FE0B31F7271BC05E8F6FE72A81ABFF8A3F40C5D095450BC04C9EE58A644F19F75477C6FA2664E6B9871525EFDF85ED5A5E6C8BI9LBI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4016</Words>
  <Characters>22893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cp:lastPrinted>2020-06-08T08:52:00Z</cp:lastPrinted>
  <dcterms:created xsi:type="dcterms:W3CDTF">2020-05-19T08:39:00Z</dcterms:created>
  <dcterms:modified xsi:type="dcterms:W3CDTF">2020-06-08T08:53:00Z</dcterms:modified>
  <dc:language>en-US</dc:language>
</cp:coreProperties>
</file>