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16D0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20.05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22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A16D04">
        <w:rPr>
          <w:rFonts w:ascii="Arial" w:hAnsi="Arial" w:cs="Arial"/>
          <w:b/>
          <w:sz w:val="32"/>
          <w:szCs w:val="32"/>
        </w:rPr>
        <w:t>ЭЛЕМЕНТУ ПЛАНИРОВОЧНОЙ СТРУКТУРЫ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A16D04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A16D04">
        <w:rPr>
          <w:rFonts w:ascii="Arial" w:eastAsia="Times New Roman" w:hAnsi="Arial" w:cs="Arial"/>
          <w:color w:val="1E1D1E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частью 3 статьи 5 Федерального закона от 28 декабря 2013 года № 443-ФЗ «О федеральной информационной адресной системе и о внесений в «Федеральный закон «Об общих принципах местного самоуправления в Российской Федерации», постановлением Правительства РФ от 19 ноября 2014 года № 1221</w:t>
      </w:r>
      <w:proofErr w:type="gramEnd"/>
      <w:r w:rsidRPr="00A16D04">
        <w:rPr>
          <w:rFonts w:ascii="Arial" w:eastAsia="Times New Roman" w:hAnsi="Arial" w:cs="Arial"/>
          <w:color w:val="1E1D1E"/>
        </w:rPr>
        <w:t xml:space="preserve"> «</w:t>
      </w:r>
      <w:proofErr w:type="gramStart"/>
      <w:r w:rsidRPr="00A16D04">
        <w:rPr>
          <w:rFonts w:ascii="Arial" w:eastAsia="Times New Roman" w:hAnsi="Arial" w:cs="Arial"/>
          <w:color w:val="1E1D1E"/>
        </w:rPr>
        <w:t>Об утверждении Правил присвоения, изменения и аннулирования адресов», постановлением Правительства РФ от 22 мая 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признаний утратившими силу некоторых актов Правительства Российской Федерации, Устава муниципального образования</w:t>
      </w:r>
      <w:r>
        <w:rPr>
          <w:rFonts w:ascii="Arial" w:eastAsia="Times New Roman" w:hAnsi="Arial" w:cs="Arial"/>
          <w:color w:val="1E1D1E"/>
        </w:rPr>
        <w:t xml:space="preserve"> «Тургеневка»</w:t>
      </w:r>
      <w:r w:rsidR="00AF0791" w:rsidRPr="00A16D0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="00AF0791">
        <w:rPr>
          <w:rFonts w:ascii="Arial" w:eastAsia="Calibri" w:hAnsi="Arial" w:cs="Arial"/>
        </w:rPr>
        <w:t xml:space="preserve"> Администрация муниципального образования «Тургеневка»,</w:t>
      </w:r>
      <w:proofErr w:type="gramEnd"/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AF0791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021F4" w:rsidRPr="00E021F4" w:rsidRDefault="003D73CD" w:rsidP="00E021F4">
      <w:pPr>
        <w:pStyle w:val="a5"/>
        <w:ind w:left="0" w:firstLine="709"/>
        <w:jc w:val="both"/>
        <w:rPr>
          <w:rFonts w:ascii="Arial" w:eastAsia="Times New Roman" w:hAnsi="Arial" w:cs="Arial"/>
          <w:color w:val="1E1D1E"/>
        </w:rPr>
      </w:pPr>
      <w:r>
        <w:rPr>
          <w:rFonts w:ascii="Arial" w:eastAsia="Calibri" w:hAnsi="Arial" w:cs="Arial"/>
        </w:rPr>
        <w:t>1.</w:t>
      </w:r>
      <w:r w:rsidR="00E021F4">
        <w:rPr>
          <w:rFonts w:ascii="Arial" w:eastAsia="Calibri" w:hAnsi="Arial" w:cs="Arial"/>
        </w:rPr>
        <w:t xml:space="preserve"> </w:t>
      </w:r>
      <w:r w:rsidR="00E021F4" w:rsidRPr="00E021F4">
        <w:rPr>
          <w:rFonts w:ascii="Arial" w:eastAsia="Times New Roman" w:hAnsi="Arial" w:cs="Arial"/>
          <w:color w:val="1E1D1E"/>
        </w:rPr>
        <w:t xml:space="preserve">Присвоить наименование элементу планировочной структуры адрес: Российская Федерация, Иркутская область, муниципальный район Баяндаевский, сельское поселение Тургеневка, </w:t>
      </w:r>
      <w:r w:rsidR="00E021F4" w:rsidRPr="00E021F4">
        <w:rPr>
          <w:rFonts w:ascii="Arial" w:eastAsia="Calibri" w:hAnsi="Arial" w:cs="Arial"/>
        </w:rPr>
        <w:t>село Тургеневка</w:t>
      </w:r>
      <w:r w:rsidR="00E021F4" w:rsidRPr="00E021F4">
        <w:rPr>
          <w:rFonts w:ascii="Arial" w:eastAsia="Times New Roman" w:hAnsi="Arial" w:cs="Arial"/>
          <w:color w:val="1E1D1E"/>
        </w:rPr>
        <w:t xml:space="preserve">, территория </w:t>
      </w:r>
      <w:r w:rsidR="00E021F4">
        <w:rPr>
          <w:rFonts w:ascii="Arial" w:eastAsia="Times New Roman" w:hAnsi="Arial" w:cs="Arial"/>
          <w:color w:val="1E1D1E"/>
        </w:rPr>
        <w:t xml:space="preserve">урочище </w:t>
      </w:r>
      <w:proofErr w:type="spellStart"/>
      <w:r w:rsidR="00E021F4">
        <w:rPr>
          <w:rFonts w:ascii="Arial" w:eastAsia="Times New Roman" w:hAnsi="Arial" w:cs="Arial"/>
          <w:color w:val="1E1D1E"/>
        </w:rPr>
        <w:t>Хабардай</w:t>
      </w:r>
      <w:proofErr w:type="spellEnd"/>
      <w:r w:rsidR="00E021F4" w:rsidRPr="00E021F4">
        <w:rPr>
          <w:rFonts w:ascii="Arial" w:eastAsia="Times New Roman" w:hAnsi="Arial" w:cs="Arial"/>
          <w:color w:val="1E1D1E"/>
        </w:rPr>
        <w:t>.</w:t>
      </w:r>
    </w:p>
    <w:p w:rsidR="002902D3" w:rsidRDefault="003D73CD" w:rsidP="00E021F4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D73CD">
        <w:rPr>
          <w:rFonts w:ascii="Arial" w:hAnsi="Arial" w:cs="Arial"/>
        </w:rPr>
        <w:t>2.</w:t>
      </w:r>
      <w:r>
        <w:rPr>
          <w:rFonts w:ascii="Arial" w:hAnsi="Arial" w:cs="Arial"/>
          <w:b/>
        </w:rPr>
        <w:t xml:space="preserve">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E021F4" w:rsidRPr="00E021F4" w:rsidRDefault="00E021F4" w:rsidP="00E021F4">
      <w:pPr>
        <w:shd w:val="clear" w:color="auto" w:fill="FFFFFF"/>
        <w:jc w:val="both"/>
        <w:rPr>
          <w:rFonts w:ascii="Arial" w:eastAsia="Times New Roman" w:hAnsi="Arial" w:cs="Arial"/>
          <w:color w:val="1E1D1E"/>
        </w:rPr>
      </w:pPr>
      <w:r w:rsidRPr="00E021F4">
        <w:rPr>
          <w:rFonts w:ascii="Arial" w:hAnsi="Arial" w:cs="Arial"/>
        </w:rPr>
        <w:tab/>
        <w:t xml:space="preserve">3. </w:t>
      </w:r>
      <w:proofErr w:type="gramStart"/>
      <w:r w:rsidRPr="00E021F4">
        <w:rPr>
          <w:rFonts w:ascii="Arial" w:eastAsia="Times New Roman" w:hAnsi="Arial" w:cs="Arial"/>
          <w:color w:val="1E1D1E"/>
        </w:rPr>
        <w:t>Контроль за</w:t>
      </w:r>
      <w:proofErr w:type="gramEnd"/>
      <w:r w:rsidRPr="00E021F4">
        <w:rPr>
          <w:rFonts w:ascii="Arial" w:eastAsia="Times New Roman" w:hAnsi="Arial" w:cs="Arial"/>
          <w:color w:val="1E1D1E"/>
        </w:rPr>
        <w:t xml:space="preserve"> исполнением настоящего постановления оставляю за собой.   </w:t>
      </w:r>
    </w:p>
    <w:p w:rsidR="00E021F4" w:rsidRPr="00E021F4" w:rsidRDefault="00E021F4" w:rsidP="00E021F4">
      <w:pPr>
        <w:pStyle w:val="a5"/>
        <w:ind w:left="0" w:firstLine="709"/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5071F"/>
    <w:rsid w:val="00061E88"/>
    <w:rsid w:val="000C3E8B"/>
    <w:rsid w:val="001A0A6C"/>
    <w:rsid w:val="001B6108"/>
    <w:rsid w:val="002902D3"/>
    <w:rsid w:val="002C7686"/>
    <w:rsid w:val="00326768"/>
    <w:rsid w:val="0039299D"/>
    <w:rsid w:val="003C5FB9"/>
    <w:rsid w:val="003D73CD"/>
    <w:rsid w:val="003E550F"/>
    <w:rsid w:val="00425345"/>
    <w:rsid w:val="00546C28"/>
    <w:rsid w:val="005A0698"/>
    <w:rsid w:val="0068792A"/>
    <w:rsid w:val="006D130D"/>
    <w:rsid w:val="00716FCA"/>
    <w:rsid w:val="0074163F"/>
    <w:rsid w:val="00767199"/>
    <w:rsid w:val="007728CD"/>
    <w:rsid w:val="007D117C"/>
    <w:rsid w:val="007E08C1"/>
    <w:rsid w:val="00807738"/>
    <w:rsid w:val="008D2E1A"/>
    <w:rsid w:val="00944DD0"/>
    <w:rsid w:val="00A16D04"/>
    <w:rsid w:val="00A316E3"/>
    <w:rsid w:val="00AF0791"/>
    <w:rsid w:val="00B25BF9"/>
    <w:rsid w:val="00C21E05"/>
    <w:rsid w:val="00C465E1"/>
    <w:rsid w:val="00D45EAB"/>
    <w:rsid w:val="00D61BAA"/>
    <w:rsid w:val="00DD5366"/>
    <w:rsid w:val="00E021F4"/>
    <w:rsid w:val="00E429F3"/>
    <w:rsid w:val="00E84F6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27</cp:revision>
  <cp:lastPrinted>2025-05-20T03:29:00Z</cp:lastPrinted>
  <dcterms:created xsi:type="dcterms:W3CDTF">2021-08-18T01:46:00Z</dcterms:created>
  <dcterms:modified xsi:type="dcterms:W3CDTF">2025-05-20T03:37:00Z</dcterms:modified>
</cp:coreProperties>
</file>