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73F" w:rsidRDefault="0098573F" w:rsidP="0098573F">
      <w:pPr>
        <w:autoSpaceDE w:val="0"/>
        <w:autoSpaceDN w:val="0"/>
        <w:adjustRightInd w:val="0"/>
        <w:ind w:firstLine="426"/>
        <w:jc w:val="center"/>
        <w:rPr>
          <w:rFonts w:ascii="Arial" w:hAnsi="Arial" w:cs="Arial"/>
          <w:b/>
          <w:bCs/>
          <w:sz w:val="32"/>
          <w:szCs w:val="32"/>
          <w:lang w:eastAsia="en-US"/>
        </w:rPr>
      </w:pPr>
      <w:r>
        <w:rPr>
          <w:rFonts w:ascii="Arial" w:hAnsi="Arial" w:cs="Arial"/>
          <w:b/>
          <w:noProof/>
          <w:sz w:val="32"/>
          <w:szCs w:val="32"/>
        </w:rPr>
        <w:drawing>
          <wp:inline distT="0" distB="0" distL="0" distR="0">
            <wp:extent cx="676275" cy="714375"/>
            <wp:effectExtent l="19050" t="0" r="9525" b="0"/>
            <wp:docPr id="3"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5" cstate="print"/>
                    <a:srcRect/>
                    <a:stretch>
                      <a:fillRect/>
                    </a:stretch>
                  </pic:blipFill>
                  <pic:spPr bwMode="auto">
                    <a:xfrm>
                      <a:off x="0" y="0"/>
                      <a:ext cx="676275" cy="714375"/>
                    </a:xfrm>
                    <a:prstGeom prst="rect">
                      <a:avLst/>
                    </a:prstGeom>
                    <a:noFill/>
                    <a:ln w="9525">
                      <a:noFill/>
                      <a:miter lim="800000"/>
                      <a:headEnd/>
                      <a:tailEnd/>
                    </a:ln>
                  </pic:spPr>
                </pic:pic>
              </a:graphicData>
            </a:graphic>
          </wp:inline>
        </w:drawing>
      </w:r>
    </w:p>
    <w:p w:rsidR="0098573F" w:rsidRPr="00DB0EA0" w:rsidRDefault="0098573F" w:rsidP="0098573F">
      <w:pPr>
        <w:autoSpaceDE w:val="0"/>
        <w:autoSpaceDN w:val="0"/>
        <w:adjustRightInd w:val="0"/>
        <w:ind w:firstLine="426"/>
        <w:jc w:val="center"/>
        <w:rPr>
          <w:rFonts w:ascii="Arial" w:hAnsi="Arial" w:cs="Arial"/>
          <w:b/>
          <w:bCs/>
          <w:sz w:val="32"/>
          <w:szCs w:val="32"/>
          <w:lang w:eastAsia="en-US"/>
        </w:rPr>
      </w:pPr>
      <w:r>
        <w:rPr>
          <w:rFonts w:ascii="Arial" w:hAnsi="Arial" w:cs="Arial"/>
          <w:b/>
          <w:bCs/>
          <w:sz w:val="32"/>
          <w:szCs w:val="32"/>
          <w:lang w:eastAsia="en-US"/>
        </w:rPr>
        <w:t>24.06</w:t>
      </w:r>
      <w:r w:rsidRPr="00DB0EA0">
        <w:rPr>
          <w:rFonts w:ascii="Arial" w:hAnsi="Arial" w:cs="Arial"/>
          <w:b/>
          <w:bCs/>
          <w:sz w:val="32"/>
          <w:szCs w:val="32"/>
          <w:lang w:eastAsia="en-US"/>
        </w:rPr>
        <w:t>.2020</w:t>
      </w:r>
      <w:r>
        <w:rPr>
          <w:rFonts w:ascii="Arial" w:hAnsi="Arial" w:cs="Arial"/>
          <w:b/>
          <w:bCs/>
          <w:sz w:val="32"/>
          <w:szCs w:val="32"/>
          <w:lang w:eastAsia="en-US"/>
        </w:rPr>
        <w:t>г. №49</w:t>
      </w:r>
    </w:p>
    <w:p w:rsidR="0098573F" w:rsidRPr="00DB0EA0" w:rsidRDefault="0098573F" w:rsidP="0098573F">
      <w:pPr>
        <w:autoSpaceDE w:val="0"/>
        <w:autoSpaceDN w:val="0"/>
        <w:adjustRightInd w:val="0"/>
        <w:jc w:val="center"/>
        <w:rPr>
          <w:rFonts w:ascii="Arial" w:hAnsi="Arial" w:cs="Arial"/>
          <w:b/>
          <w:bCs/>
          <w:sz w:val="32"/>
          <w:szCs w:val="32"/>
          <w:lang w:eastAsia="en-US"/>
        </w:rPr>
      </w:pPr>
      <w:r w:rsidRPr="00DB0EA0">
        <w:rPr>
          <w:rFonts w:ascii="Arial" w:hAnsi="Arial" w:cs="Arial"/>
          <w:b/>
          <w:bCs/>
          <w:sz w:val="32"/>
          <w:szCs w:val="32"/>
          <w:lang w:eastAsia="en-US"/>
        </w:rPr>
        <w:t>РОССИЙСКАЯ ФЕДЕРАЦИЯ</w:t>
      </w:r>
    </w:p>
    <w:p w:rsidR="0098573F" w:rsidRPr="00DB0EA0" w:rsidRDefault="0098573F" w:rsidP="0098573F">
      <w:pPr>
        <w:autoSpaceDE w:val="0"/>
        <w:autoSpaceDN w:val="0"/>
        <w:adjustRightInd w:val="0"/>
        <w:jc w:val="center"/>
        <w:rPr>
          <w:rFonts w:ascii="Arial" w:hAnsi="Arial" w:cs="Arial"/>
          <w:b/>
          <w:bCs/>
          <w:sz w:val="32"/>
          <w:szCs w:val="32"/>
          <w:lang w:eastAsia="en-US"/>
        </w:rPr>
      </w:pPr>
      <w:r w:rsidRPr="00DB0EA0">
        <w:rPr>
          <w:rFonts w:ascii="Arial" w:hAnsi="Arial" w:cs="Arial"/>
          <w:b/>
          <w:bCs/>
          <w:sz w:val="32"/>
          <w:szCs w:val="32"/>
          <w:lang w:eastAsia="en-US"/>
        </w:rPr>
        <w:t>ИРКУТСКАЯ ОБЛАСТЬ</w:t>
      </w:r>
    </w:p>
    <w:p w:rsidR="0098573F" w:rsidRPr="00DB0EA0" w:rsidRDefault="0098573F" w:rsidP="0098573F">
      <w:pPr>
        <w:autoSpaceDE w:val="0"/>
        <w:autoSpaceDN w:val="0"/>
        <w:adjustRightInd w:val="0"/>
        <w:jc w:val="center"/>
        <w:rPr>
          <w:rFonts w:ascii="Arial" w:hAnsi="Arial" w:cs="Arial"/>
          <w:b/>
          <w:bCs/>
          <w:sz w:val="32"/>
          <w:szCs w:val="32"/>
          <w:lang w:eastAsia="en-US"/>
        </w:rPr>
      </w:pPr>
      <w:r w:rsidRPr="00DB0EA0">
        <w:rPr>
          <w:rFonts w:ascii="Arial" w:hAnsi="Arial" w:cs="Arial"/>
          <w:b/>
          <w:bCs/>
          <w:sz w:val="32"/>
          <w:szCs w:val="32"/>
          <w:lang w:eastAsia="en-US"/>
        </w:rPr>
        <w:t>БАЯНДАЕВСКИЙ МУНИЦИПАЛЬНЫЙ РАЙОН</w:t>
      </w:r>
    </w:p>
    <w:p w:rsidR="0098573F" w:rsidRPr="00DB0EA0" w:rsidRDefault="0098573F" w:rsidP="0098573F">
      <w:pPr>
        <w:autoSpaceDE w:val="0"/>
        <w:autoSpaceDN w:val="0"/>
        <w:adjustRightInd w:val="0"/>
        <w:jc w:val="center"/>
        <w:rPr>
          <w:rFonts w:ascii="Arial" w:hAnsi="Arial" w:cs="Arial"/>
          <w:b/>
          <w:bCs/>
          <w:sz w:val="32"/>
          <w:szCs w:val="32"/>
          <w:lang w:eastAsia="en-US"/>
        </w:rPr>
      </w:pPr>
      <w:r w:rsidRPr="00DB0EA0">
        <w:rPr>
          <w:rFonts w:ascii="Arial" w:hAnsi="Arial" w:cs="Arial"/>
          <w:b/>
          <w:bCs/>
          <w:sz w:val="32"/>
          <w:szCs w:val="32"/>
          <w:lang w:eastAsia="en-US"/>
        </w:rPr>
        <w:t>ТУРГЕНЕВСКОЕ СЕЛЬСКОЕ ПОСЕЛЕНИЕ</w:t>
      </w:r>
    </w:p>
    <w:p w:rsidR="0098573F" w:rsidRPr="00DB0EA0" w:rsidRDefault="0098573F" w:rsidP="0098573F">
      <w:pPr>
        <w:autoSpaceDE w:val="0"/>
        <w:autoSpaceDN w:val="0"/>
        <w:adjustRightInd w:val="0"/>
        <w:jc w:val="center"/>
        <w:rPr>
          <w:rFonts w:ascii="Arial" w:hAnsi="Arial" w:cs="Arial"/>
          <w:b/>
          <w:bCs/>
          <w:sz w:val="32"/>
          <w:szCs w:val="32"/>
          <w:lang w:eastAsia="en-US"/>
        </w:rPr>
      </w:pPr>
      <w:r w:rsidRPr="00DB0EA0">
        <w:rPr>
          <w:rFonts w:ascii="Arial" w:hAnsi="Arial" w:cs="Arial"/>
          <w:b/>
          <w:bCs/>
          <w:sz w:val="32"/>
          <w:szCs w:val="32"/>
          <w:lang w:eastAsia="en-US"/>
        </w:rPr>
        <w:t>АДМИНИСТРАЦИЯ</w:t>
      </w:r>
    </w:p>
    <w:p w:rsidR="00A06F9F" w:rsidRPr="0065006B" w:rsidRDefault="0098573F" w:rsidP="0098573F">
      <w:pPr>
        <w:jc w:val="center"/>
        <w:rPr>
          <w:rFonts w:ascii="Arial" w:hAnsi="Arial" w:cs="Arial"/>
          <w:b/>
          <w:sz w:val="32"/>
          <w:szCs w:val="32"/>
        </w:rPr>
      </w:pPr>
      <w:r w:rsidRPr="00DB0EA0">
        <w:rPr>
          <w:rFonts w:ascii="Arial" w:hAnsi="Arial" w:cs="Arial"/>
          <w:b/>
          <w:bCs/>
          <w:sz w:val="32"/>
          <w:szCs w:val="32"/>
          <w:lang w:eastAsia="en-US"/>
        </w:rPr>
        <w:t>ПОСТАНОВЛЕНИЕ</w:t>
      </w:r>
    </w:p>
    <w:p w:rsidR="00A06F9F" w:rsidRDefault="00A06F9F" w:rsidP="006B3ACE">
      <w:pPr>
        <w:pStyle w:val="ConsPlusTitle"/>
        <w:jc w:val="center"/>
        <w:rPr>
          <w:b w:val="0"/>
        </w:rPr>
      </w:pPr>
    </w:p>
    <w:p w:rsidR="006B3ACE" w:rsidRDefault="00946A5C" w:rsidP="006B3ACE">
      <w:pPr>
        <w:pStyle w:val="ConsPlusTitle"/>
        <w:jc w:val="center"/>
        <w:rPr>
          <w:rFonts w:ascii="Arial" w:hAnsi="Arial" w:cs="Arial"/>
          <w:sz w:val="32"/>
          <w:szCs w:val="32"/>
        </w:rPr>
      </w:pPr>
      <w:r>
        <w:rPr>
          <w:rFonts w:ascii="Arial" w:hAnsi="Arial" w:cs="Arial"/>
          <w:sz w:val="32"/>
          <w:szCs w:val="32"/>
        </w:rPr>
        <w:t>ОБ УТВЕРЖДЕНИИ ПОРЯДКА</w:t>
      </w:r>
      <w:r w:rsidR="006B3ACE" w:rsidRPr="00AB6452">
        <w:rPr>
          <w:rFonts w:ascii="Arial" w:hAnsi="Arial" w:cs="Arial"/>
          <w:sz w:val="32"/>
          <w:szCs w:val="32"/>
        </w:rPr>
        <w:t xml:space="preserve"> </w:t>
      </w:r>
      <w:r w:rsidR="006B3ACE" w:rsidRPr="00AB6452">
        <w:rPr>
          <w:rFonts w:ascii="Arial" w:hAnsi="Arial" w:cs="Arial"/>
          <w:sz w:val="32"/>
          <w:szCs w:val="32"/>
          <w:lang w:val="tt-RU"/>
        </w:rPr>
        <w:t xml:space="preserve">ДЕТАЛИЗАЦИИ ФИНАНСОВОЙ </w:t>
      </w:r>
      <w:r w:rsidR="00AB6452" w:rsidRPr="00AB6452">
        <w:rPr>
          <w:rFonts w:ascii="Arial" w:hAnsi="Arial" w:cs="Arial"/>
          <w:sz w:val="32"/>
          <w:szCs w:val="32"/>
          <w:lang w:val="tt-RU"/>
        </w:rPr>
        <w:t>ОТЧЕТНОСТИ СЕЛЬСКОГО ПОСЕЛЕНИЯ</w:t>
      </w:r>
      <w:r w:rsidR="00AB6452">
        <w:rPr>
          <w:rFonts w:ascii="Arial" w:hAnsi="Arial" w:cs="Arial"/>
          <w:sz w:val="32"/>
          <w:szCs w:val="32"/>
          <w:lang w:val="tt-RU"/>
        </w:rPr>
        <w:t xml:space="preserve"> МУНИЦИПАЛЬНОГО ОБРАЗОВАНИЯ</w:t>
      </w:r>
      <w:r w:rsidR="00AB6452" w:rsidRPr="00AB6452">
        <w:rPr>
          <w:rFonts w:ascii="Arial" w:hAnsi="Arial" w:cs="Arial"/>
          <w:sz w:val="32"/>
          <w:szCs w:val="32"/>
        </w:rPr>
        <w:t xml:space="preserve"> </w:t>
      </w:r>
      <w:r w:rsidR="00AB6452">
        <w:rPr>
          <w:rFonts w:ascii="Arial" w:hAnsi="Arial" w:cs="Arial"/>
          <w:sz w:val="32"/>
          <w:szCs w:val="32"/>
        </w:rPr>
        <w:t>«</w:t>
      </w:r>
      <w:r w:rsidR="0098573F">
        <w:rPr>
          <w:rFonts w:ascii="Arial" w:hAnsi="Arial" w:cs="Arial"/>
          <w:sz w:val="32"/>
          <w:szCs w:val="32"/>
        </w:rPr>
        <w:t>ТУРГЕНЕВКА</w:t>
      </w:r>
      <w:r w:rsidR="00AB6452">
        <w:rPr>
          <w:rFonts w:ascii="Arial" w:hAnsi="Arial" w:cs="Arial"/>
          <w:sz w:val="32"/>
          <w:szCs w:val="32"/>
        </w:rPr>
        <w:t>»</w:t>
      </w:r>
    </w:p>
    <w:p w:rsidR="00946A5C" w:rsidRDefault="00946A5C" w:rsidP="006B3ACE">
      <w:pPr>
        <w:pStyle w:val="ConsPlusTitle"/>
        <w:jc w:val="center"/>
        <w:rPr>
          <w:rFonts w:ascii="Arial" w:hAnsi="Arial" w:cs="Arial"/>
          <w:sz w:val="32"/>
          <w:szCs w:val="32"/>
        </w:rPr>
      </w:pPr>
    </w:p>
    <w:p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В соответствии со статьями 165 и 264 Бюджетного кодекса Российской Федерации, администрация муниципального образования</w:t>
      </w:r>
    </w:p>
    <w:p w:rsidR="00946A5C" w:rsidRDefault="00946A5C" w:rsidP="00946A5C">
      <w:pPr>
        <w:pStyle w:val="ConsPlusTitle"/>
        <w:ind w:firstLine="709"/>
        <w:jc w:val="both"/>
        <w:rPr>
          <w:rFonts w:ascii="Arial" w:hAnsi="Arial" w:cs="Arial"/>
          <w:b w:val="0"/>
          <w:sz w:val="24"/>
          <w:szCs w:val="24"/>
        </w:rPr>
      </w:pPr>
    </w:p>
    <w:p w:rsidR="00946A5C" w:rsidRPr="00946A5C" w:rsidRDefault="00946A5C" w:rsidP="00946A5C">
      <w:pPr>
        <w:pStyle w:val="ConsPlusTitle"/>
        <w:jc w:val="center"/>
        <w:rPr>
          <w:rFonts w:ascii="Arial" w:hAnsi="Arial" w:cs="Arial"/>
          <w:sz w:val="30"/>
          <w:szCs w:val="30"/>
        </w:rPr>
      </w:pPr>
      <w:r w:rsidRPr="00946A5C">
        <w:rPr>
          <w:rFonts w:ascii="Arial" w:hAnsi="Arial" w:cs="Arial"/>
          <w:sz w:val="30"/>
          <w:szCs w:val="30"/>
        </w:rPr>
        <w:t>ПОСТАНОВЛЯЕТ:</w:t>
      </w:r>
    </w:p>
    <w:p w:rsidR="00946A5C" w:rsidRDefault="00946A5C" w:rsidP="00946A5C">
      <w:pPr>
        <w:pStyle w:val="ConsPlusTitle"/>
        <w:ind w:firstLine="709"/>
        <w:jc w:val="both"/>
        <w:rPr>
          <w:rFonts w:ascii="Arial" w:hAnsi="Arial" w:cs="Arial"/>
          <w:b w:val="0"/>
          <w:sz w:val="24"/>
          <w:szCs w:val="24"/>
        </w:rPr>
      </w:pPr>
    </w:p>
    <w:p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1. Утвердить прилагаемый Порядок детализации финансовой отчетности МО «</w:t>
      </w:r>
      <w:r w:rsidR="0098573F">
        <w:rPr>
          <w:rFonts w:ascii="Arial" w:hAnsi="Arial" w:cs="Arial"/>
          <w:b w:val="0"/>
          <w:sz w:val="24"/>
          <w:szCs w:val="24"/>
        </w:rPr>
        <w:t>Тургеневка</w:t>
      </w:r>
      <w:r>
        <w:rPr>
          <w:rFonts w:ascii="Arial" w:hAnsi="Arial" w:cs="Arial"/>
          <w:b w:val="0"/>
          <w:sz w:val="24"/>
          <w:szCs w:val="24"/>
        </w:rPr>
        <w:t>».</w:t>
      </w:r>
    </w:p>
    <w:p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 xml:space="preserve">2. Настоящее постановление </w:t>
      </w:r>
      <w:r w:rsidR="001141AC">
        <w:rPr>
          <w:rFonts w:ascii="Arial" w:hAnsi="Arial" w:cs="Arial"/>
          <w:b w:val="0"/>
          <w:sz w:val="24"/>
          <w:szCs w:val="24"/>
        </w:rPr>
        <w:t>распространяется на правоотношения, возникшие с 1 января 2020 года</w:t>
      </w:r>
      <w:r>
        <w:rPr>
          <w:rFonts w:ascii="Arial" w:hAnsi="Arial" w:cs="Arial"/>
          <w:b w:val="0"/>
          <w:sz w:val="24"/>
          <w:szCs w:val="24"/>
        </w:rPr>
        <w:t>.</w:t>
      </w:r>
    </w:p>
    <w:p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 xml:space="preserve">3. </w:t>
      </w:r>
      <w:proofErr w:type="gramStart"/>
      <w:r>
        <w:rPr>
          <w:rFonts w:ascii="Arial" w:hAnsi="Arial" w:cs="Arial"/>
          <w:b w:val="0"/>
          <w:sz w:val="24"/>
          <w:szCs w:val="24"/>
        </w:rPr>
        <w:t>Контроль за</w:t>
      </w:r>
      <w:proofErr w:type="gramEnd"/>
      <w:r>
        <w:rPr>
          <w:rFonts w:ascii="Arial" w:hAnsi="Arial" w:cs="Arial"/>
          <w:b w:val="0"/>
          <w:sz w:val="24"/>
          <w:szCs w:val="24"/>
        </w:rPr>
        <w:t xml:space="preserve"> исполнением настоящего постановления оставляю за собой.</w:t>
      </w:r>
    </w:p>
    <w:p w:rsidR="00946A5C" w:rsidRDefault="00946A5C" w:rsidP="00946A5C">
      <w:pPr>
        <w:pStyle w:val="ConsPlusTitle"/>
        <w:ind w:firstLine="709"/>
        <w:jc w:val="both"/>
        <w:rPr>
          <w:rFonts w:ascii="Arial" w:hAnsi="Arial" w:cs="Arial"/>
          <w:b w:val="0"/>
          <w:sz w:val="24"/>
          <w:szCs w:val="24"/>
        </w:rPr>
      </w:pPr>
    </w:p>
    <w:p w:rsidR="00946A5C" w:rsidRDefault="00946A5C" w:rsidP="00946A5C">
      <w:pPr>
        <w:pStyle w:val="ConsPlusTitle"/>
        <w:ind w:firstLine="709"/>
        <w:jc w:val="both"/>
        <w:rPr>
          <w:rFonts w:ascii="Arial" w:hAnsi="Arial" w:cs="Arial"/>
          <w:b w:val="0"/>
          <w:sz w:val="24"/>
          <w:szCs w:val="24"/>
        </w:rPr>
      </w:pPr>
    </w:p>
    <w:p w:rsidR="0098573F" w:rsidRPr="00DB0EA0" w:rsidRDefault="0098573F" w:rsidP="0098573F">
      <w:pPr>
        <w:autoSpaceDE w:val="0"/>
        <w:autoSpaceDN w:val="0"/>
        <w:adjustRightInd w:val="0"/>
        <w:rPr>
          <w:rFonts w:ascii="Arial" w:hAnsi="Arial" w:cs="Arial"/>
          <w:lang w:eastAsia="en-US"/>
        </w:rPr>
      </w:pPr>
      <w:r w:rsidRPr="00DB0EA0">
        <w:rPr>
          <w:rFonts w:ascii="Arial" w:hAnsi="Arial" w:cs="Arial"/>
          <w:lang w:eastAsia="en-US"/>
        </w:rPr>
        <w:t>Глава МО «Тургеневка».</w:t>
      </w:r>
    </w:p>
    <w:p w:rsidR="0098573F" w:rsidRPr="00DB0EA0" w:rsidRDefault="0098573F" w:rsidP="0098573F">
      <w:pPr>
        <w:autoSpaceDE w:val="0"/>
        <w:autoSpaceDN w:val="0"/>
        <w:adjustRightInd w:val="0"/>
        <w:rPr>
          <w:rFonts w:ascii="Arial" w:hAnsi="Arial" w:cs="Arial"/>
          <w:lang w:eastAsia="en-US"/>
        </w:rPr>
      </w:pPr>
      <w:r w:rsidRPr="00DB0EA0">
        <w:rPr>
          <w:rFonts w:ascii="Arial" w:hAnsi="Arial" w:cs="Arial"/>
          <w:lang w:eastAsia="en-US"/>
        </w:rPr>
        <w:t>В.В. Синкевич</w:t>
      </w:r>
    </w:p>
    <w:p w:rsidR="00946A5C" w:rsidRDefault="00946A5C" w:rsidP="00946A5C">
      <w:pPr>
        <w:pStyle w:val="ConsPlusTitle"/>
        <w:jc w:val="both"/>
        <w:rPr>
          <w:rFonts w:ascii="Arial" w:hAnsi="Arial" w:cs="Arial"/>
          <w:b w:val="0"/>
          <w:sz w:val="24"/>
          <w:szCs w:val="24"/>
        </w:rPr>
      </w:pPr>
    </w:p>
    <w:p w:rsidR="00946A5C" w:rsidRPr="0000189E" w:rsidRDefault="00946A5C" w:rsidP="00946A5C">
      <w:pPr>
        <w:spacing w:line="200" w:lineRule="atLeast"/>
        <w:ind w:left="426"/>
        <w:jc w:val="right"/>
        <w:rPr>
          <w:rFonts w:ascii="Courier New" w:hAnsi="Courier New" w:cs="Courier New"/>
          <w:sz w:val="22"/>
          <w:szCs w:val="22"/>
        </w:rPr>
      </w:pPr>
      <w:r>
        <w:rPr>
          <w:rFonts w:ascii="Courier New" w:hAnsi="Courier New" w:cs="Courier New"/>
          <w:sz w:val="22"/>
          <w:szCs w:val="22"/>
        </w:rPr>
        <w:t xml:space="preserve">Приложение </w:t>
      </w:r>
      <w:r w:rsidRPr="0000189E">
        <w:rPr>
          <w:rFonts w:ascii="Courier New" w:hAnsi="Courier New" w:cs="Courier New"/>
          <w:sz w:val="22"/>
          <w:szCs w:val="22"/>
        </w:rPr>
        <w:t>1</w:t>
      </w:r>
    </w:p>
    <w:p w:rsidR="00946A5C" w:rsidRPr="0000189E" w:rsidRDefault="00946A5C" w:rsidP="00946A5C">
      <w:pPr>
        <w:jc w:val="right"/>
        <w:rPr>
          <w:rFonts w:ascii="Courier New" w:hAnsi="Courier New" w:cs="Courier New"/>
          <w:sz w:val="22"/>
          <w:szCs w:val="22"/>
        </w:rPr>
      </w:pPr>
      <w:r w:rsidRPr="0000189E">
        <w:rPr>
          <w:rFonts w:ascii="Courier New" w:hAnsi="Courier New" w:cs="Courier New"/>
          <w:sz w:val="22"/>
          <w:szCs w:val="22"/>
        </w:rPr>
        <w:t xml:space="preserve">                к Постановлению</w:t>
      </w:r>
    </w:p>
    <w:p w:rsidR="00946A5C" w:rsidRPr="005A1DCF" w:rsidRDefault="00946A5C" w:rsidP="00946A5C">
      <w:pPr>
        <w:pStyle w:val="ConsPlusNonformat"/>
        <w:jc w:val="right"/>
        <w:rPr>
          <w:rFonts w:ascii="Arial" w:hAnsi="Arial" w:cs="Arial"/>
          <w:sz w:val="24"/>
          <w:szCs w:val="24"/>
        </w:rPr>
      </w:pPr>
      <w:r w:rsidRPr="0000189E">
        <w:rPr>
          <w:sz w:val="22"/>
          <w:szCs w:val="22"/>
        </w:rPr>
        <w:t xml:space="preserve">от </w:t>
      </w:r>
      <w:r w:rsidR="0098573F">
        <w:rPr>
          <w:sz w:val="22"/>
          <w:szCs w:val="22"/>
        </w:rPr>
        <w:t>24</w:t>
      </w:r>
      <w:r w:rsidR="005A1DCF">
        <w:rPr>
          <w:sz w:val="22"/>
          <w:szCs w:val="22"/>
        </w:rPr>
        <w:t>.06</w:t>
      </w:r>
      <w:r>
        <w:rPr>
          <w:sz w:val="22"/>
          <w:szCs w:val="22"/>
        </w:rPr>
        <w:t>.</w:t>
      </w:r>
      <w:r w:rsidRPr="0000189E">
        <w:rPr>
          <w:sz w:val="22"/>
          <w:szCs w:val="22"/>
        </w:rPr>
        <w:t>20</w:t>
      </w:r>
      <w:r w:rsidR="005A1DCF">
        <w:rPr>
          <w:sz w:val="22"/>
          <w:szCs w:val="22"/>
        </w:rPr>
        <w:t>20</w:t>
      </w:r>
      <w:r w:rsidRPr="0000189E">
        <w:rPr>
          <w:sz w:val="22"/>
          <w:szCs w:val="22"/>
        </w:rPr>
        <w:t>г. №</w:t>
      </w:r>
      <w:r w:rsidR="005A1DCF">
        <w:rPr>
          <w:sz w:val="22"/>
          <w:szCs w:val="22"/>
        </w:rPr>
        <w:t>4</w:t>
      </w:r>
      <w:r w:rsidR="0098573F">
        <w:rPr>
          <w:sz w:val="22"/>
          <w:szCs w:val="22"/>
        </w:rPr>
        <w:t>9</w:t>
      </w:r>
    </w:p>
    <w:p w:rsidR="00946A5C" w:rsidRDefault="00946A5C" w:rsidP="00946A5C">
      <w:pPr>
        <w:pStyle w:val="ConsPlusTitle"/>
        <w:jc w:val="right"/>
        <w:rPr>
          <w:rFonts w:ascii="Arial" w:hAnsi="Arial" w:cs="Arial"/>
          <w:b w:val="0"/>
          <w:sz w:val="24"/>
          <w:szCs w:val="24"/>
        </w:rPr>
      </w:pPr>
    </w:p>
    <w:p w:rsidR="00946A5C" w:rsidRDefault="00946A5C" w:rsidP="0098573F">
      <w:pPr>
        <w:pStyle w:val="ConsPlusTitle"/>
        <w:jc w:val="center"/>
        <w:rPr>
          <w:rFonts w:ascii="Arial" w:hAnsi="Arial" w:cs="Arial"/>
          <w:sz w:val="24"/>
          <w:szCs w:val="24"/>
        </w:rPr>
      </w:pPr>
      <w:r w:rsidRPr="0098573F">
        <w:rPr>
          <w:rFonts w:ascii="Arial" w:hAnsi="Arial" w:cs="Arial"/>
          <w:sz w:val="24"/>
          <w:szCs w:val="24"/>
        </w:rPr>
        <w:t>ПОРЯДОК ДЕТАЛИЗАЦИИ ФИНАНСОВОЙ ОТЧЕТНОСТИ МУНИЦИПАЛЬНОГО ОБРАЗОВАНИЯ «</w:t>
      </w:r>
      <w:r w:rsidR="0098573F" w:rsidRPr="0098573F">
        <w:rPr>
          <w:rFonts w:ascii="Arial" w:hAnsi="Arial" w:cs="Arial"/>
          <w:sz w:val="24"/>
          <w:szCs w:val="24"/>
        </w:rPr>
        <w:t>ТУРГЕНЕВКА</w:t>
      </w:r>
      <w:r w:rsidRPr="0098573F">
        <w:rPr>
          <w:rFonts w:ascii="Arial" w:hAnsi="Arial" w:cs="Arial"/>
          <w:sz w:val="24"/>
          <w:szCs w:val="24"/>
        </w:rPr>
        <w:t>»</w:t>
      </w:r>
    </w:p>
    <w:p w:rsidR="0098573F" w:rsidRPr="0098573F" w:rsidRDefault="0098573F" w:rsidP="0098573F">
      <w:pPr>
        <w:pStyle w:val="ConsPlusTitle"/>
        <w:jc w:val="center"/>
        <w:rPr>
          <w:rFonts w:ascii="Arial" w:hAnsi="Arial" w:cs="Arial"/>
          <w:sz w:val="24"/>
          <w:szCs w:val="24"/>
        </w:rPr>
      </w:pPr>
    </w:p>
    <w:p w:rsidR="0098573F" w:rsidRDefault="006B3ACE" w:rsidP="0098573F">
      <w:pPr>
        <w:pStyle w:val="a4"/>
        <w:numPr>
          <w:ilvl w:val="0"/>
          <w:numId w:val="1"/>
        </w:numPr>
        <w:spacing w:after="0" w:line="240" w:lineRule="auto"/>
        <w:jc w:val="center"/>
        <w:rPr>
          <w:rStyle w:val="docuntyped-name"/>
          <w:rFonts w:ascii="Arial" w:hAnsi="Arial" w:cs="Arial"/>
          <w:b/>
          <w:sz w:val="24"/>
          <w:szCs w:val="24"/>
        </w:rPr>
      </w:pPr>
      <w:r w:rsidRPr="009118A8">
        <w:rPr>
          <w:rStyle w:val="docuntyped-name"/>
          <w:rFonts w:ascii="Arial" w:hAnsi="Arial" w:cs="Arial"/>
          <w:b/>
          <w:sz w:val="24"/>
          <w:szCs w:val="24"/>
        </w:rPr>
        <w:t>Общие положения</w:t>
      </w:r>
    </w:p>
    <w:p w:rsidR="009118A8" w:rsidRPr="009118A8" w:rsidRDefault="009118A8" w:rsidP="009118A8">
      <w:pPr>
        <w:pStyle w:val="a4"/>
        <w:spacing w:after="0" w:line="240" w:lineRule="auto"/>
        <w:ind w:left="1080"/>
        <w:jc w:val="center"/>
        <w:rPr>
          <w:rFonts w:ascii="Arial" w:hAnsi="Arial" w:cs="Arial"/>
          <w:b/>
          <w:sz w:val="24"/>
          <w:szCs w:val="24"/>
        </w:rPr>
      </w:pPr>
    </w:p>
    <w:p w:rsidR="006B3ACE" w:rsidRPr="0098573F" w:rsidRDefault="0098573F" w:rsidP="0098573F">
      <w:pPr>
        <w:pStyle w:val="Default"/>
        <w:jc w:val="both"/>
        <w:rPr>
          <w:rFonts w:ascii="Arial" w:hAnsi="Arial" w:cs="Arial"/>
        </w:rPr>
      </w:pPr>
      <w:r w:rsidRPr="0098573F">
        <w:rPr>
          <w:rFonts w:ascii="Arial" w:hAnsi="Arial" w:cs="Arial"/>
        </w:rPr>
        <w:tab/>
      </w:r>
      <w:proofErr w:type="gramStart"/>
      <w:r w:rsidR="006B3ACE" w:rsidRPr="0098573F">
        <w:rPr>
          <w:rFonts w:ascii="Arial" w:hAnsi="Arial" w:cs="Arial"/>
        </w:rPr>
        <w:t xml:space="preserve">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г. № 191н (далее – Инструкция № 191н), и Инструкции о порядке составления, представления годовой, квартальной бухгалтерской отчетности бюджетных   учреждений, утвержденной приказом Министерства финансов Российской Федерации от </w:t>
      </w:r>
      <w:r w:rsidR="006B3ACE" w:rsidRPr="0098573F">
        <w:rPr>
          <w:rFonts w:ascii="Arial" w:hAnsi="Arial" w:cs="Arial"/>
        </w:rPr>
        <w:lastRenderedPageBreak/>
        <w:t>25.03.2011 г. № 33н (далее – Инструкция № 33н</w:t>
      </w:r>
      <w:proofErr w:type="gramEnd"/>
      <w:r w:rsidR="006B3ACE" w:rsidRPr="0098573F">
        <w:rPr>
          <w:rFonts w:ascii="Arial" w:hAnsi="Arial" w:cs="Arial"/>
        </w:rPr>
        <w:t xml:space="preserve">),  бюджетная и бухгалтерская отчетность за 2020 год представляется в следующем составе. </w:t>
      </w:r>
    </w:p>
    <w:p w:rsidR="0098573F" w:rsidRPr="009118A8" w:rsidRDefault="0098573F" w:rsidP="0098573F">
      <w:pPr>
        <w:pStyle w:val="Default"/>
        <w:jc w:val="both"/>
        <w:rPr>
          <w:rFonts w:ascii="Arial" w:hAnsi="Arial" w:cs="Arial"/>
        </w:rPr>
      </w:pPr>
    </w:p>
    <w:p w:rsidR="006B3ACE" w:rsidRPr="009118A8" w:rsidRDefault="006B3ACE" w:rsidP="009118A8">
      <w:pPr>
        <w:pStyle w:val="a4"/>
        <w:numPr>
          <w:ilvl w:val="0"/>
          <w:numId w:val="1"/>
        </w:numPr>
        <w:jc w:val="center"/>
        <w:rPr>
          <w:rStyle w:val="docuntyped-name"/>
          <w:rFonts w:ascii="Arial" w:hAnsi="Arial" w:cs="Arial"/>
          <w:b/>
          <w:sz w:val="24"/>
          <w:szCs w:val="24"/>
        </w:rPr>
      </w:pPr>
      <w:r w:rsidRPr="009118A8">
        <w:rPr>
          <w:rStyle w:val="docuntyped-name"/>
          <w:rFonts w:ascii="Arial" w:hAnsi="Arial" w:cs="Arial"/>
          <w:b/>
          <w:sz w:val="24"/>
          <w:szCs w:val="24"/>
        </w:rPr>
        <w:t>Термины и их определени</w:t>
      </w:r>
      <w:r w:rsidR="009118A8" w:rsidRPr="009118A8">
        <w:rPr>
          <w:rStyle w:val="docuntyped-name"/>
          <w:rFonts w:ascii="Arial" w:hAnsi="Arial" w:cs="Arial"/>
          <w:b/>
          <w:sz w:val="24"/>
          <w:szCs w:val="24"/>
        </w:rPr>
        <w:t>я</w:t>
      </w:r>
    </w:p>
    <w:p w:rsidR="009118A8" w:rsidRPr="009118A8" w:rsidRDefault="009118A8" w:rsidP="009118A8">
      <w:pPr>
        <w:pStyle w:val="a4"/>
        <w:spacing w:after="0"/>
        <w:ind w:left="1080"/>
        <w:jc w:val="center"/>
        <w:rPr>
          <w:rFonts w:ascii="Arial" w:hAnsi="Arial" w:cs="Arial"/>
          <w:b/>
          <w:sz w:val="24"/>
          <w:szCs w:val="24"/>
        </w:rPr>
      </w:pP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1. Термины, определения которым даны в других нормативных правовых актах, регулирующих ведение бухгалтерского учета и составление бухгалтерской (</w:t>
      </w:r>
      <w:proofErr w:type="gramStart"/>
      <w:r w:rsidR="006B3ACE" w:rsidRPr="0098573F">
        <w:rPr>
          <w:rFonts w:ascii="Arial" w:hAnsi="Arial" w:cs="Arial"/>
        </w:rPr>
        <w:t xml:space="preserve">финансовой) </w:t>
      </w:r>
      <w:proofErr w:type="gramEnd"/>
      <w:r w:rsidR="006B3ACE" w:rsidRPr="0098573F">
        <w:rPr>
          <w:rFonts w:ascii="Arial" w:hAnsi="Arial" w:cs="Arial"/>
        </w:rPr>
        <w:t>отчетности, используются в настоящем Порядке  в том же значении, в каком они используются в этих нормативных правовых актах.</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2. В настоящем Порядке используются следующие термины в указанных значениях.</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Бюджетная информация - бюджетные назначения исполнения бюджета и утвержденные показатели плана финансово-хозяйственной деятельности сельского поселения, иные плановые показатели деятельности сельского поселения на соответствующий год (далее - плановые назначения).</w:t>
      </w:r>
    </w:p>
    <w:p w:rsidR="006B3ACE" w:rsidRPr="0098573F" w:rsidRDefault="006B3ACE" w:rsidP="0098573F">
      <w:pPr>
        <w:jc w:val="both"/>
        <w:rPr>
          <w:rFonts w:ascii="Arial" w:hAnsi="Arial" w:cs="Arial"/>
        </w:rPr>
      </w:pPr>
      <w:r w:rsidRPr="0098573F">
        <w:rPr>
          <w:rFonts w:ascii="Arial" w:hAnsi="Arial" w:cs="Arial"/>
        </w:rPr>
        <w:t>Бюджетные назначения исполнения бюджета (далее - бюджетные назначения) включают:</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а) утвержденные плановые (прогнозные) показатели по доходам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б) утвержденные (доведенные) показатели бюджетных ассигнований, лимитов бюджетных обязательств;</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в) утвержденные плановые (прогнозные) показатели поступлений по источникам финансирования дефицита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г) утвержденные (доведенные) бюджетные ассигнования по выплатам источников финансирования дефицита бюджета.</w:t>
      </w:r>
    </w:p>
    <w:p w:rsidR="0098573F" w:rsidRDefault="0098573F" w:rsidP="0098573F">
      <w:pPr>
        <w:jc w:val="center"/>
        <w:rPr>
          <w:rStyle w:val="docuntyped-number"/>
          <w:rFonts w:ascii="Arial" w:hAnsi="Arial" w:cs="Arial"/>
        </w:rPr>
      </w:pPr>
    </w:p>
    <w:p w:rsidR="009118A8" w:rsidRPr="009118A8" w:rsidRDefault="006B3ACE" w:rsidP="009118A8">
      <w:pPr>
        <w:pStyle w:val="a4"/>
        <w:numPr>
          <w:ilvl w:val="0"/>
          <w:numId w:val="1"/>
        </w:numPr>
        <w:spacing w:after="0"/>
        <w:jc w:val="center"/>
        <w:rPr>
          <w:rStyle w:val="docuntyped-name"/>
          <w:rFonts w:ascii="Arial" w:hAnsi="Arial" w:cs="Arial"/>
          <w:b/>
          <w:sz w:val="24"/>
          <w:szCs w:val="24"/>
        </w:rPr>
      </w:pPr>
      <w:r w:rsidRPr="009118A8">
        <w:rPr>
          <w:rStyle w:val="docuntyped-name"/>
          <w:rFonts w:ascii="Arial" w:hAnsi="Arial" w:cs="Arial"/>
          <w:b/>
          <w:sz w:val="24"/>
          <w:szCs w:val="24"/>
        </w:rPr>
        <w:t>Общие требования к раскрытию бюджетной информации в бухгалтерской (финансовой) отчетности</w:t>
      </w:r>
    </w:p>
    <w:p w:rsidR="009118A8" w:rsidRPr="009118A8" w:rsidRDefault="009118A8" w:rsidP="009118A8">
      <w:pPr>
        <w:pStyle w:val="a4"/>
        <w:spacing w:after="0"/>
        <w:ind w:left="1080"/>
        <w:jc w:val="center"/>
        <w:rPr>
          <w:rFonts w:ascii="Arial" w:hAnsi="Arial" w:cs="Arial"/>
          <w:b/>
          <w:sz w:val="24"/>
          <w:szCs w:val="24"/>
        </w:rPr>
      </w:pPr>
    </w:p>
    <w:p w:rsidR="006B3ACE" w:rsidRPr="0098573F" w:rsidRDefault="006B3ACE" w:rsidP="0098573F">
      <w:pPr>
        <w:ind w:firstLine="709"/>
        <w:jc w:val="both"/>
        <w:rPr>
          <w:rFonts w:ascii="Arial" w:hAnsi="Arial" w:cs="Arial"/>
        </w:rPr>
      </w:pPr>
      <w:r w:rsidRPr="0098573F">
        <w:rPr>
          <w:rFonts w:ascii="Arial" w:hAnsi="Arial" w:cs="Arial"/>
        </w:rPr>
        <w:t>3. Раскрытие бюджетной информации в бухгалтерской (финансовой) отчетности осуществляется в целях:</w:t>
      </w:r>
    </w:p>
    <w:p w:rsidR="006B3ACE" w:rsidRPr="0098573F" w:rsidRDefault="006B3ACE" w:rsidP="0098573F">
      <w:pPr>
        <w:ind w:firstLine="709"/>
        <w:jc w:val="both"/>
        <w:rPr>
          <w:rFonts w:ascii="Arial" w:hAnsi="Arial" w:cs="Arial"/>
        </w:rPr>
      </w:pPr>
      <w:r w:rsidRPr="0098573F">
        <w:rPr>
          <w:rFonts w:ascii="Arial" w:hAnsi="Arial" w:cs="Arial"/>
        </w:rPr>
        <w:t>а) мониторинга (анализа) исполнения бюджета по доходам, расходам и источникам финансирования дефицита бюджета, а также анализа причин неисполнения бюджета;</w:t>
      </w:r>
    </w:p>
    <w:p w:rsidR="006B3ACE" w:rsidRPr="0098573F" w:rsidRDefault="006B3ACE" w:rsidP="0098573F">
      <w:pPr>
        <w:ind w:firstLine="709"/>
        <w:jc w:val="both"/>
        <w:rPr>
          <w:rFonts w:ascii="Arial" w:hAnsi="Arial" w:cs="Arial"/>
        </w:rPr>
      </w:pPr>
      <w:r w:rsidRPr="0098573F">
        <w:rPr>
          <w:rFonts w:ascii="Arial" w:hAnsi="Arial" w:cs="Arial"/>
        </w:rPr>
        <w:t>б) мониторинга (анализа) результатов выполнения плана финансово-хозяйственной деятельности сельского поселения и результатов их выполнения;</w:t>
      </w:r>
    </w:p>
    <w:p w:rsidR="006B3ACE" w:rsidRPr="0098573F" w:rsidRDefault="006B3ACE" w:rsidP="0098573F">
      <w:pPr>
        <w:ind w:firstLine="709"/>
        <w:jc w:val="both"/>
        <w:rPr>
          <w:rFonts w:ascii="Arial" w:hAnsi="Arial" w:cs="Arial"/>
        </w:rPr>
      </w:pPr>
      <w:r w:rsidRPr="0098573F">
        <w:rPr>
          <w:rFonts w:ascii="Arial" w:hAnsi="Arial" w:cs="Arial"/>
        </w:rPr>
        <w:t xml:space="preserve">в) </w:t>
      </w:r>
      <w:proofErr w:type="gramStart"/>
      <w:r w:rsidRPr="0098573F">
        <w:rPr>
          <w:rFonts w:ascii="Arial" w:hAnsi="Arial" w:cs="Arial"/>
        </w:rPr>
        <w:t>контроля за</w:t>
      </w:r>
      <w:proofErr w:type="gramEnd"/>
      <w:r w:rsidRPr="0098573F">
        <w:rPr>
          <w:rFonts w:ascii="Arial" w:hAnsi="Arial" w:cs="Arial"/>
        </w:rPr>
        <w:t xml:space="preserve"> соблюдением бюджетного законодательства Российской Федерации.</w:t>
      </w:r>
    </w:p>
    <w:p w:rsidR="006B3ACE" w:rsidRPr="0098573F" w:rsidRDefault="006B3ACE" w:rsidP="0098573F">
      <w:pPr>
        <w:ind w:firstLine="709"/>
        <w:jc w:val="both"/>
        <w:rPr>
          <w:rFonts w:ascii="Arial" w:hAnsi="Arial" w:cs="Arial"/>
        </w:rPr>
      </w:pPr>
      <w:r w:rsidRPr="0098573F">
        <w:rPr>
          <w:rFonts w:ascii="Arial" w:hAnsi="Arial" w:cs="Arial"/>
        </w:rPr>
        <w:t xml:space="preserve">4. Составление отчетов, раскрывающих бюджетную информацию, а также отчетов о кассовом исполнении бюджета, составляемых органами, осуществляющими кассовое обслуживание исполнения бюджетов (далее - органы казначейства), осуществляется по формам и в порядке, предусмотренным инструкциями </w:t>
      </w:r>
      <w:r w:rsidR="0098573F">
        <w:rPr>
          <w:rFonts w:ascii="Arial" w:hAnsi="Arial" w:cs="Arial"/>
        </w:rPr>
        <w:tab/>
      </w:r>
      <w:r w:rsidRPr="0098573F">
        <w:rPr>
          <w:rFonts w:ascii="Arial" w:hAnsi="Arial" w:cs="Arial"/>
        </w:rPr>
        <w:t>Министерства финансов Российской Федерации.</w:t>
      </w:r>
    </w:p>
    <w:p w:rsidR="006B3ACE" w:rsidRPr="0098573F" w:rsidRDefault="0098573F" w:rsidP="0098573F">
      <w:pPr>
        <w:jc w:val="both"/>
        <w:rPr>
          <w:rFonts w:ascii="Arial" w:hAnsi="Arial" w:cs="Arial"/>
        </w:rPr>
      </w:pPr>
      <w:r>
        <w:rPr>
          <w:rFonts w:ascii="Arial" w:hAnsi="Arial" w:cs="Arial"/>
        </w:rPr>
        <w:tab/>
      </w:r>
      <w:hyperlink r:id="rId6" w:anchor="/document/99/902271090/XA00LUO2M6/" w:history="1">
        <w:r w:rsidR="006B3ACE" w:rsidRPr="0098573F">
          <w:rPr>
            <w:rStyle w:val="a5"/>
            <w:rFonts w:ascii="Arial" w:eastAsia="Arial Unicode MS" w:hAnsi="Arial" w:cs="Arial"/>
            <w:color w:val="000000"/>
          </w:rPr>
          <w:t>Приказ № 33н</w:t>
        </w:r>
      </w:hyperlink>
      <w:r w:rsidR="006B3ACE" w:rsidRPr="0098573F">
        <w:rPr>
          <w:rStyle w:val="docnote-text"/>
          <w:rFonts w:ascii="Arial" w:hAnsi="Arial" w:cs="Arial"/>
          <w:color w:val="000000"/>
        </w:rPr>
        <w:t xml:space="preserve">; </w:t>
      </w:r>
      <w:hyperlink r:id="rId7" w:anchor="/document/99/902254657/" w:history="1">
        <w:r w:rsidR="006B3ACE" w:rsidRPr="0098573F">
          <w:rPr>
            <w:rStyle w:val="a5"/>
            <w:rFonts w:ascii="Arial" w:eastAsia="Arial Unicode MS" w:hAnsi="Arial" w:cs="Arial"/>
            <w:color w:val="000000"/>
          </w:rPr>
          <w:t>приказ Министерства финансов Российской Федерации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hyperlink>
      <w:r w:rsidR="006B3ACE" w:rsidRPr="0098573F">
        <w:rPr>
          <w:rStyle w:val="docnote-text"/>
          <w:rFonts w:ascii="Arial" w:hAnsi="Arial" w:cs="Arial"/>
          <w:color w:val="000000"/>
        </w:rPr>
        <w:t xml:space="preserve">  с изменениями, внесенными </w:t>
      </w:r>
      <w:hyperlink r:id="rId8" w:anchor="/document/99/902321596/" w:history="1">
        <w:r w:rsidR="006B3ACE" w:rsidRPr="0098573F">
          <w:rPr>
            <w:rStyle w:val="a5"/>
            <w:rFonts w:ascii="Arial" w:eastAsia="Arial Unicode MS" w:hAnsi="Arial" w:cs="Arial"/>
            <w:color w:val="000000"/>
          </w:rPr>
          <w:t>приказами Министерства финансов Российской Федерации от 29 декабря 2011 г. № 191н</w:t>
        </w:r>
      </w:hyperlink>
      <w:r w:rsidR="006B3ACE" w:rsidRPr="0098573F">
        <w:rPr>
          <w:rStyle w:val="docnote-text"/>
          <w:rFonts w:ascii="Arial" w:hAnsi="Arial" w:cs="Arial"/>
          <w:color w:val="000000"/>
        </w:rPr>
        <w:t>.</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5. Отчеты, раскрывающие бюджетную информацию, должны содержать необходимые для осуществления мониторинга (анализа) и контроля показатели исполнения бюджетных и плановых назначений, в том числе, если предусмотрено инструкциями, указанными в пункте 6 настоящего Порядка, информацию о величине и причинах возникших отклонений.</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6. Формирование систематизированной бюджетной информации, подлежащей раскрытию в бухгалтерской (финансовой) отчетности, осуществляется на счетах бухгалтерского учета раздела "Санкционирование расходов экономического субъекта" рабочего плана счетов субъекта учета на основании требований настоящего Порядка.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7. Отчеты, раскрывающие бюджетную информацию, составляются на ежеквартальной и ежегодной основе, если иное не предусмотрено настоящим Порядком.</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8. Дополнительную периодичность составления отчетов, раскрывающих бюджетную информацию, дополнительные формы отчетов для ее представления, а также особый порядок раскрытия и представления бюджетной информации вправе установить:</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 xml:space="preserve">а) главный распорядитель бюджетных средств </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 xml:space="preserve">б) главный администратор доходов бюджета </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 xml:space="preserve">в) главный администратор источников финансирования дефицита бюджета </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г</w:t>
      </w:r>
      <w:proofErr w:type="gramStart"/>
      <w:r w:rsidR="006B3ACE" w:rsidRPr="0098573F">
        <w:rPr>
          <w:rFonts w:ascii="Arial" w:hAnsi="Arial" w:cs="Arial"/>
        </w:rPr>
        <w:t>)г</w:t>
      </w:r>
      <w:proofErr w:type="gramEnd"/>
      <w:r w:rsidR="006B3ACE" w:rsidRPr="0098573F">
        <w:rPr>
          <w:rFonts w:ascii="Arial" w:hAnsi="Arial" w:cs="Arial"/>
        </w:rPr>
        <w:t>лавный распорядитель, распорядитель и получатель бюджетных средств, главный администратор, администраторы доходов бюджета, главный администратор, администраторы источников финансирования дефицита бюджета;</w:t>
      </w:r>
    </w:p>
    <w:p w:rsidR="006B3ACE" w:rsidRPr="0098573F" w:rsidRDefault="0098573F" w:rsidP="0098573F">
      <w:pPr>
        <w:jc w:val="both"/>
        <w:rPr>
          <w:rFonts w:ascii="Arial" w:hAnsi="Arial" w:cs="Arial"/>
        </w:rPr>
      </w:pPr>
      <w:r>
        <w:rPr>
          <w:rFonts w:ascii="Arial" w:hAnsi="Arial" w:cs="Arial"/>
        </w:rPr>
        <w:tab/>
      </w:r>
      <w:proofErr w:type="spellStart"/>
      <w:r w:rsidR="006B3ACE" w:rsidRPr="0098573F">
        <w:rPr>
          <w:rFonts w:ascii="Arial" w:hAnsi="Arial" w:cs="Arial"/>
        </w:rPr>
        <w:t>д</w:t>
      </w:r>
      <w:proofErr w:type="spellEnd"/>
      <w:r w:rsidR="006B3ACE" w:rsidRPr="0098573F">
        <w:rPr>
          <w:rFonts w:ascii="Arial" w:hAnsi="Arial" w:cs="Arial"/>
        </w:rPr>
        <w:t>) орган казначейства, орган, осуществляющий кассовое обслуживание, - для его территориальных органов;</w:t>
      </w:r>
    </w:p>
    <w:p w:rsidR="006B3ACE" w:rsidRPr="009118A8" w:rsidRDefault="0098573F" w:rsidP="0098573F">
      <w:pPr>
        <w:jc w:val="both"/>
        <w:rPr>
          <w:rFonts w:ascii="Arial" w:hAnsi="Arial" w:cs="Arial"/>
        </w:rPr>
      </w:pPr>
      <w:r>
        <w:rPr>
          <w:rFonts w:ascii="Arial" w:hAnsi="Arial" w:cs="Arial"/>
        </w:rPr>
        <w:tab/>
      </w:r>
      <w:r w:rsidR="006B3ACE" w:rsidRPr="0098573F">
        <w:rPr>
          <w:rFonts w:ascii="Arial" w:hAnsi="Arial" w:cs="Arial"/>
        </w:rPr>
        <w:t xml:space="preserve">е) главный распорядитель бюджетных средств, выполняющий функции учредителя </w:t>
      </w:r>
    </w:p>
    <w:p w:rsidR="0098573F" w:rsidRPr="009118A8" w:rsidRDefault="0098573F" w:rsidP="0098573F">
      <w:pPr>
        <w:jc w:val="center"/>
        <w:rPr>
          <w:rStyle w:val="docuntyped-number"/>
          <w:rFonts w:ascii="Arial" w:hAnsi="Arial" w:cs="Arial"/>
        </w:rPr>
      </w:pPr>
    </w:p>
    <w:p w:rsidR="006B3ACE" w:rsidRPr="009118A8" w:rsidRDefault="006B3ACE" w:rsidP="009118A8">
      <w:pPr>
        <w:pStyle w:val="a4"/>
        <w:numPr>
          <w:ilvl w:val="0"/>
          <w:numId w:val="1"/>
        </w:numPr>
        <w:spacing w:after="0"/>
        <w:jc w:val="center"/>
        <w:rPr>
          <w:rStyle w:val="docuntyped-name"/>
          <w:rFonts w:ascii="Arial" w:hAnsi="Arial" w:cs="Arial"/>
          <w:b/>
          <w:sz w:val="24"/>
          <w:szCs w:val="24"/>
        </w:rPr>
      </w:pPr>
      <w:r w:rsidRPr="009118A8">
        <w:rPr>
          <w:rStyle w:val="docuntyped-name"/>
          <w:rFonts w:ascii="Arial" w:hAnsi="Arial" w:cs="Arial"/>
          <w:b/>
          <w:sz w:val="24"/>
          <w:szCs w:val="24"/>
        </w:rPr>
        <w:t>Отчеты в составе бухгалтерской (финансовой) отчетности, раскрывающие бюджетную информацию</w:t>
      </w:r>
    </w:p>
    <w:p w:rsidR="009118A8" w:rsidRPr="009118A8" w:rsidRDefault="009118A8" w:rsidP="009118A8">
      <w:pPr>
        <w:pStyle w:val="a4"/>
        <w:spacing w:after="0"/>
        <w:ind w:left="1080"/>
        <w:jc w:val="center"/>
        <w:rPr>
          <w:rFonts w:ascii="Arial" w:hAnsi="Arial" w:cs="Arial"/>
          <w:sz w:val="24"/>
          <w:szCs w:val="24"/>
        </w:rPr>
      </w:pP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9. Бюджетная информация раскрывается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в следующих отчетах:</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а)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(далее - Отчет об исполнении бюджета ГРБС);</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б) Пояснительная записка.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10. Бюджетная информация раскрывается сельским поселением публично-правового образования в следующих отчетах:</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а) Отчет об исполнении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б)  Пояснительная записка.</w:t>
      </w:r>
    </w:p>
    <w:p w:rsidR="0098573F" w:rsidRPr="009118A8" w:rsidRDefault="0098573F" w:rsidP="0098573F">
      <w:pPr>
        <w:jc w:val="center"/>
        <w:rPr>
          <w:rStyle w:val="docuntyped-number"/>
          <w:rFonts w:ascii="Arial" w:hAnsi="Arial" w:cs="Arial"/>
          <w:b/>
        </w:rPr>
      </w:pPr>
    </w:p>
    <w:p w:rsidR="006B3ACE" w:rsidRPr="009118A8" w:rsidRDefault="006B3ACE" w:rsidP="009118A8">
      <w:pPr>
        <w:pStyle w:val="a4"/>
        <w:numPr>
          <w:ilvl w:val="0"/>
          <w:numId w:val="1"/>
        </w:numPr>
        <w:spacing w:after="0"/>
        <w:jc w:val="center"/>
        <w:rPr>
          <w:rStyle w:val="docuntyped-name"/>
          <w:rFonts w:ascii="Arial" w:hAnsi="Arial" w:cs="Arial"/>
          <w:b/>
          <w:sz w:val="24"/>
          <w:szCs w:val="24"/>
        </w:rPr>
      </w:pPr>
      <w:r w:rsidRPr="009118A8">
        <w:rPr>
          <w:rStyle w:val="docuntyped-name"/>
          <w:rFonts w:ascii="Arial" w:hAnsi="Arial" w:cs="Arial"/>
          <w:b/>
          <w:sz w:val="24"/>
          <w:szCs w:val="24"/>
        </w:rPr>
        <w:t>Отчет об исполнении бюджета ГРБС</w:t>
      </w:r>
    </w:p>
    <w:p w:rsidR="009118A8" w:rsidRPr="009118A8" w:rsidRDefault="009118A8" w:rsidP="009118A8">
      <w:pPr>
        <w:pStyle w:val="a4"/>
        <w:spacing w:after="0"/>
        <w:ind w:left="1080"/>
        <w:jc w:val="center"/>
        <w:rPr>
          <w:rFonts w:ascii="Arial" w:hAnsi="Arial" w:cs="Arial"/>
          <w:b/>
        </w:rPr>
      </w:pP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11. Отчет об исполнении бюджета ГРБС должен обеспечивать сопоставление утвержденных (доведенных) бюджетных назначений с данными об исполнении бюджета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12. Отчет об исполнении бюджета ГРБС составляется на основании данных по исполнению бюджета получателей бюджетных средств, администраторов источников финансирования дефицита бюджета, администраторов доходов бюджета в рамках осуществляемой ими бюджетной деятельности, в том числе по дополнительным источникам бюджетного финансирования учреждений, находящихся за пределами Российской Федерации.</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13. В Отчете об исполнении бюджета ГРБС отражаются показатели в следующей структуре разделов:</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а) Доходы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б) Расходы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в) Источники финансирования дефицита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14. Показатели Отчета об исполнении бюджета ГРБС отражаются в разрезе кодов бюджетной классификации Российской Федерации:</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а) в части доходов бюджета, закрепленных в соответствии с бюджетным законодательством Российской Федерации за главными администраторами (администраторами) доходов бюджета, - в структуре утвержденных плановых (прогнозных) показателей по доходам;</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б) в части расходов бюджета - в структуре утвержденных сводной бюджетной росписью, бюджетной росписью главных распорядителей бюджетных средств бюджетных ассигнований и (или) лимитов бюджетных обязательств по расходам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в) в части поступлений по источникам финансирования дефицита бюджета - в структуре утвержденных плановых (прогнозных) показателей поступлений по источникам финансирования дефицита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 xml:space="preserve">г) в части выплат по источникам финансирования дефицита бюджета - в структуре утвержденных сводной бюджетной росписью, бюджетной росписью главных </w:t>
      </w:r>
      <w:proofErr w:type="gramStart"/>
      <w:r w:rsidR="006B3ACE" w:rsidRPr="0098573F">
        <w:rPr>
          <w:rFonts w:ascii="Arial" w:hAnsi="Arial" w:cs="Arial"/>
        </w:rPr>
        <w:t>администраторов источников финансирования дефицита бюджета бюджетных ассигнований</w:t>
      </w:r>
      <w:proofErr w:type="gramEnd"/>
      <w:r w:rsidR="006B3ACE" w:rsidRPr="0098573F">
        <w:rPr>
          <w:rFonts w:ascii="Arial" w:hAnsi="Arial" w:cs="Arial"/>
        </w:rPr>
        <w:t xml:space="preserve"> по выплатам источников финансирования дефицита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15. Годовые объемы утвержденных бюджетных назначений на текущий (отчетный) финансовый год отражаются по соответствующим разделам Отчета об исполнении бюджета ГРБС:</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а) главным администратором доходов бюджета - в сумме плановых (прогнозных) показателей по закрепленным за ним доходам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б) главным распорядителем, распорядителем, получателем бюджетных средств - в суммах бюджетных ассигнований и лимитов бюджетных обязательств, утвержденных (доведенных) на текущий финансовый год согласно утвержденной бюджетной росписи с учетом последующих изменений, оформленных в соответствии с бюджетным законодательством Российской Федерации на отчетную дату.</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в) главным администратором, администратором источников финансирования дефицита бюджета:</w:t>
      </w:r>
    </w:p>
    <w:p w:rsidR="006B3ACE" w:rsidRPr="0098573F" w:rsidRDefault="006B3ACE" w:rsidP="0098573F">
      <w:pPr>
        <w:jc w:val="both"/>
        <w:rPr>
          <w:rFonts w:ascii="Arial" w:hAnsi="Arial" w:cs="Arial"/>
        </w:rPr>
      </w:pPr>
      <w:r w:rsidRPr="0098573F">
        <w:rPr>
          <w:rFonts w:ascii="Arial" w:hAnsi="Arial" w:cs="Arial"/>
        </w:rPr>
        <w:t>в части поступлений источников финансирования дефицита бюджета - в сумме плановых (прогнозных) показателей;</w:t>
      </w:r>
    </w:p>
    <w:p w:rsidR="006B3ACE" w:rsidRPr="0098573F" w:rsidRDefault="006B3ACE" w:rsidP="0098573F">
      <w:pPr>
        <w:jc w:val="both"/>
        <w:rPr>
          <w:rFonts w:ascii="Arial" w:hAnsi="Arial" w:cs="Arial"/>
        </w:rPr>
      </w:pPr>
      <w:r w:rsidRPr="0098573F">
        <w:rPr>
          <w:rFonts w:ascii="Arial" w:hAnsi="Arial" w:cs="Arial"/>
        </w:rPr>
        <w:t xml:space="preserve">в части выплат по источникам финансирования дефицита бюджета </w:t>
      </w:r>
      <w:proofErr w:type="gramStart"/>
      <w:r w:rsidRPr="0098573F">
        <w:rPr>
          <w:rFonts w:ascii="Arial" w:hAnsi="Arial" w:cs="Arial"/>
        </w:rPr>
        <w:t>-в</w:t>
      </w:r>
      <w:proofErr w:type="gramEnd"/>
      <w:r w:rsidRPr="0098573F">
        <w:rPr>
          <w:rFonts w:ascii="Arial" w:hAnsi="Arial" w:cs="Arial"/>
        </w:rPr>
        <w:t xml:space="preserve"> сумме утвержденных (доведенных) бюджетных ассигнований;</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 xml:space="preserve">г) главным администратором источников финансирования дефицита бюджета - в сумме утвержденного законом (решением) о бюджете </w:t>
      </w:r>
      <w:proofErr w:type="gramStart"/>
      <w:r w:rsidR="006B3ACE" w:rsidRPr="0098573F">
        <w:rPr>
          <w:rFonts w:ascii="Arial" w:hAnsi="Arial" w:cs="Arial"/>
        </w:rPr>
        <w:t>объема изменений остатка средств бюджета</w:t>
      </w:r>
      <w:proofErr w:type="gramEnd"/>
      <w:r w:rsidR="006B3ACE" w:rsidRPr="0098573F">
        <w:rPr>
          <w:rFonts w:ascii="Arial" w:hAnsi="Arial" w:cs="Arial"/>
        </w:rPr>
        <w:t>.</w:t>
      </w:r>
    </w:p>
    <w:p w:rsidR="006B3ACE" w:rsidRPr="0098573F" w:rsidRDefault="0098573F" w:rsidP="0098573F">
      <w:pPr>
        <w:jc w:val="both"/>
        <w:rPr>
          <w:rFonts w:ascii="Arial" w:hAnsi="Arial" w:cs="Arial"/>
        </w:rPr>
      </w:pPr>
      <w:r>
        <w:rPr>
          <w:rFonts w:ascii="Arial" w:hAnsi="Arial" w:cs="Arial"/>
        </w:rPr>
        <w:tab/>
      </w:r>
      <w:proofErr w:type="gramStart"/>
      <w:r w:rsidR="006B3ACE" w:rsidRPr="0098573F">
        <w:rPr>
          <w:rFonts w:ascii="Arial" w:hAnsi="Arial" w:cs="Arial"/>
        </w:rPr>
        <w:t>16.Отчет об исполнении бюджета ГРБС составляется главным распорядителем, распорядителем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на основании Отчетов об исполнении бюджета ГРБС, составленных и представленных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соответствующих разделов отчета и исключения</w:t>
      </w:r>
      <w:proofErr w:type="gramEnd"/>
      <w:r w:rsidR="006B3ACE" w:rsidRPr="0098573F">
        <w:rPr>
          <w:rFonts w:ascii="Arial" w:hAnsi="Arial" w:cs="Arial"/>
        </w:rPr>
        <w:t xml:space="preserve"> взаимосвязанных показателей отчетов</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 xml:space="preserve">17. </w:t>
      </w:r>
      <w:proofErr w:type="gramStart"/>
      <w:r w:rsidR="006B3ACE" w:rsidRPr="0098573F">
        <w:rPr>
          <w:rFonts w:ascii="Arial" w:hAnsi="Arial" w:cs="Arial"/>
        </w:rPr>
        <w:t>При формировании квартального и годового Отчета об исполнении бюджета ГРБС субъектом отчетности отражаются данные по кассовым поступлениям (выплатам), исполненным через лицевой счет, открытый в Управлении федерального казначейства по Республике Башкортостан, через счета, открытые в подразделениях расчетной сети Банка России или в кредитных организациях, в том числе средствам в пути, а также по некассовым операциям (доходам, расходам, и источникам финансирования дефицита</w:t>
      </w:r>
      <w:proofErr w:type="gramEnd"/>
      <w:r w:rsidR="006B3ACE" w:rsidRPr="0098573F">
        <w:rPr>
          <w:rFonts w:ascii="Arial" w:hAnsi="Arial" w:cs="Arial"/>
        </w:rPr>
        <w:t xml:space="preserve"> </w:t>
      </w:r>
      <w:proofErr w:type="gramStart"/>
      <w:r w:rsidR="006B3ACE" w:rsidRPr="0098573F">
        <w:rPr>
          <w:rFonts w:ascii="Arial" w:hAnsi="Arial" w:cs="Arial"/>
        </w:rPr>
        <w:t>бюджета, предусмотренным на текущий (отчетный) финансовый год и исполненным без движения бюджетных средств) по соответствующим разделам Отчета об исполнении бюджета ГРБС.</w:t>
      </w:r>
      <w:proofErr w:type="gramEnd"/>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 xml:space="preserve">18. </w:t>
      </w:r>
      <w:proofErr w:type="gramStart"/>
      <w:r w:rsidR="006B3ACE" w:rsidRPr="0098573F">
        <w:rPr>
          <w:rFonts w:ascii="Arial" w:hAnsi="Arial" w:cs="Arial"/>
        </w:rPr>
        <w:t>При формировании месячного Отчета об исполнении бюджета ГРБС, за исключением отчетов по состоянию на 1 апреля, 1 июля, 1 октября, 1 января года, следующего за отчетным, субъектом отчетности отражаются данные по кассовым поступлениям, исполненным через счета, открытые в кредитных организациях, в том числе средствам в пути, а также по некассовым операциям по соответствующим разделам Отчета об исполнении бюджета ГРБС.</w:t>
      </w:r>
      <w:proofErr w:type="gramEnd"/>
    </w:p>
    <w:p w:rsidR="0098573F" w:rsidRDefault="0098573F" w:rsidP="0098573F">
      <w:pPr>
        <w:jc w:val="center"/>
        <w:rPr>
          <w:rStyle w:val="docuntyped-number"/>
          <w:rFonts w:ascii="Arial" w:hAnsi="Arial" w:cs="Arial"/>
        </w:rPr>
      </w:pPr>
    </w:p>
    <w:p w:rsidR="006B3ACE" w:rsidRPr="009118A8" w:rsidRDefault="006B3ACE" w:rsidP="009118A8">
      <w:pPr>
        <w:pStyle w:val="a4"/>
        <w:numPr>
          <w:ilvl w:val="0"/>
          <w:numId w:val="1"/>
        </w:numPr>
        <w:spacing w:after="0"/>
        <w:jc w:val="center"/>
        <w:rPr>
          <w:rStyle w:val="docuntyped-name"/>
          <w:rFonts w:ascii="Arial" w:hAnsi="Arial" w:cs="Arial"/>
          <w:b/>
          <w:sz w:val="24"/>
          <w:szCs w:val="24"/>
        </w:rPr>
      </w:pPr>
      <w:r w:rsidRPr="009118A8">
        <w:rPr>
          <w:rStyle w:val="docuntyped-name"/>
          <w:rFonts w:ascii="Arial" w:hAnsi="Arial" w:cs="Arial"/>
          <w:b/>
          <w:sz w:val="24"/>
          <w:szCs w:val="24"/>
        </w:rPr>
        <w:t>Отчет об исполнении бюджета</w:t>
      </w:r>
    </w:p>
    <w:p w:rsidR="009118A8" w:rsidRPr="009118A8" w:rsidRDefault="009118A8" w:rsidP="009118A8">
      <w:pPr>
        <w:pStyle w:val="a4"/>
        <w:spacing w:after="0"/>
        <w:ind w:left="1080"/>
        <w:jc w:val="center"/>
        <w:rPr>
          <w:rFonts w:ascii="Arial" w:hAnsi="Arial" w:cs="Arial"/>
          <w:b/>
        </w:rPr>
      </w:pP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19. Отчет об исполнении бюджета должен обеспечивать сопоставление бюджетных назначений, утвержденных законом (решением) о бюджете, с данными об исполнении бюджета публично-правового образования  сельским поселением.</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20. Отчет об исполнении бюджета составляется на основании данных Отчетов об исполнении бюджета ГРБС и Справок о суммах поступлений, подлежащих зачислению на счет бюджета,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представленных на отчетную дату, и Отчета о кассовом поступлении и выбытии денежных средств.</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21. В Отчете об исполнении бюджета отражаются показатели в следующей структуре разделов:</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а) Доходы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б) Расходы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в) Источники финансирования дефицита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 xml:space="preserve">22. Показатели Отчета об исполнении бюджета отражаются в разрезе кодов бюджетной классификации Российской </w:t>
      </w:r>
      <w:proofErr w:type="gramStart"/>
      <w:r w:rsidR="006B3ACE" w:rsidRPr="0098573F">
        <w:rPr>
          <w:rFonts w:ascii="Arial" w:hAnsi="Arial" w:cs="Arial"/>
        </w:rPr>
        <w:t>Федерации</w:t>
      </w:r>
      <w:proofErr w:type="gramEnd"/>
      <w:r w:rsidR="006B3ACE" w:rsidRPr="0098573F">
        <w:rPr>
          <w:rFonts w:ascii="Arial" w:hAnsi="Arial" w:cs="Arial"/>
        </w:rPr>
        <w:t xml:space="preserve"> в структуре утвержденных законом (решением) о бюджете бюджетных назначений по доходам бюджета, расходам бюджета и источникам финансирования дефицита бюджета.</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23. По соответствующим разделам Отчета об исполнении бюджета отражаются годовые объемы:</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а) плановых показателей доходов бюджета, утвержденных законом (решением) о бюджете;</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б) бюджетных назначений по расходам бюджета, утвержденных в соответствии со сводной бюджетной росписью, с учетом последующих изменений, оформленных в соответствии с бюджетным законодательством Российской Федерации на отчетную дату;</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в) плановых показателей поступлений по источникам финансирования дефицита бюджета, утвержденных законом (решением) о бюджете;</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г) бюджетных назначений по выплатам источников финансирования дефицита бюджета, утвержденных в соответствии со сводной бюджетной росписью, с учетом последующих изменений, оформленных в соответствии с бюджетным законодательством Российской Федерации на отчетную дату;</w:t>
      </w:r>
    </w:p>
    <w:p w:rsidR="006B3ACE" w:rsidRPr="0098573F" w:rsidRDefault="0098573F" w:rsidP="0098573F">
      <w:pPr>
        <w:jc w:val="both"/>
        <w:rPr>
          <w:rFonts w:ascii="Arial" w:hAnsi="Arial" w:cs="Arial"/>
        </w:rPr>
      </w:pPr>
      <w:r>
        <w:rPr>
          <w:rFonts w:ascii="Arial" w:hAnsi="Arial" w:cs="Arial"/>
        </w:rPr>
        <w:tab/>
      </w:r>
      <w:proofErr w:type="spellStart"/>
      <w:r w:rsidR="006B3ACE" w:rsidRPr="0098573F">
        <w:rPr>
          <w:rFonts w:ascii="Arial" w:hAnsi="Arial" w:cs="Arial"/>
        </w:rPr>
        <w:t>д</w:t>
      </w:r>
      <w:proofErr w:type="spellEnd"/>
      <w:r w:rsidR="006B3ACE" w:rsidRPr="0098573F">
        <w:rPr>
          <w:rFonts w:ascii="Arial" w:hAnsi="Arial" w:cs="Arial"/>
        </w:rPr>
        <w:t>) изменений остатка средств бюджета, утвержденных законом (решением) о бюджете.</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24. При формировании квартального и годового Отчета об исполнении бюджета данные соответствующих разделов Отчета об исполнении бюджета формируются путем суммирования одноименных показателей Отчетов об исполнении бюджета, Справок о суммах поступлений и Отчета о кассовом поступлении и выбытии денежных средств.</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 xml:space="preserve">25. </w:t>
      </w:r>
      <w:proofErr w:type="gramStart"/>
      <w:r w:rsidR="006B3ACE" w:rsidRPr="0098573F">
        <w:rPr>
          <w:rFonts w:ascii="Arial" w:hAnsi="Arial" w:cs="Arial"/>
        </w:rPr>
        <w:t>При формировании месячного Отчета об исполнении бюджета, за исключением отчетов по состоянию на 1 апреля, 1 июля, 1 октября, 1 января года, следующего за отчетным, данные соответствующих разделов Отчета об исполнении бюджета формируются путем суммирования одноименных показателей Отчета о кассовом поступлении и выбытии денежных средств и Отчетов об исполнении бюджета.</w:t>
      </w:r>
      <w:proofErr w:type="gramEnd"/>
    </w:p>
    <w:p w:rsidR="0098573F" w:rsidRDefault="0098573F" w:rsidP="0098573F">
      <w:pPr>
        <w:jc w:val="center"/>
        <w:rPr>
          <w:rStyle w:val="docuntyped-number"/>
          <w:rFonts w:ascii="Arial" w:hAnsi="Arial" w:cs="Arial"/>
        </w:rPr>
      </w:pPr>
    </w:p>
    <w:p w:rsidR="006B3ACE" w:rsidRPr="009118A8" w:rsidRDefault="006B3ACE" w:rsidP="009118A8">
      <w:pPr>
        <w:pStyle w:val="a4"/>
        <w:numPr>
          <w:ilvl w:val="0"/>
          <w:numId w:val="1"/>
        </w:numPr>
        <w:spacing w:after="0"/>
        <w:jc w:val="center"/>
        <w:rPr>
          <w:rStyle w:val="docuntyped-name"/>
          <w:rFonts w:ascii="Arial" w:hAnsi="Arial" w:cs="Arial"/>
          <w:b/>
          <w:sz w:val="24"/>
          <w:szCs w:val="24"/>
        </w:rPr>
      </w:pPr>
      <w:r w:rsidRPr="009118A8">
        <w:rPr>
          <w:rStyle w:val="docuntyped-name"/>
          <w:rFonts w:ascii="Arial" w:hAnsi="Arial" w:cs="Arial"/>
          <w:b/>
          <w:sz w:val="24"/>
          <w:szCs w:val="24"/>
        </w:rPr>
        <w:t>Отчет об исполнении бюджета</w:t>
      </w:r>
    </w:p>
    <w:p w:rsidR="009118A8" w:rsidRPr="009118A8" w:rsidRDefault="009118A8" w:rsidP="009118A8">
      <w:pPr>
        <w:pStyle w:val="a4"/>
        <w:spacing w:after="0"/>
        <w:ind w:left="1080"/>
        <w:jc w:val="center"/>
        <w:rPr>
          <w:rFonts w:ascii="Arial" w:hAnsi="Arial" w:cs="Arial"/>
          <w:b/>
          <w:sz w:val="24"/>
          <w:szCs w:val="24"/>
        </w:rPr>
      </w:pPr>
    </w:p>
    <w:p w:rsidR="006B3ACE" w:rsidRPr="0098573F" w:rsidRDefault="0098573F" w:rsidP="0098573F">
      <w:pPr>
        <w:jc w:val="both"/>
        <w:rPr>
          <w:rFonts w:ascii="Arial" w:hAnsi="Arial" w:cs="Arial"/>
        </w:rPr>
      </w:pPr>
      <w:r w:rsidRPr="009118A8">
        <w:rPr>
          <w:rFonts w:ascii="Arial" w:hAnsi="Arial" w:cs="Arial"/>
        </w:rPr>
        <w:tab/>
      </w:r>
      <w:r w:rsidR="006B3ACE" w:rsidRPr="009118A8">
        <w:rPr>
          <w:rFonts w:ascii="Arial" w:hAnsi="Arial" w:cs="Arial"/>
        </w:rPr>
        <w:t>26. Отчет об исполнении бюджета должен</w:t>
      </w:r>
      <w:r w:rsidR="006B3ACE" w:rsidRPr="0098573F">
        <w:rPr>
          <w:rFonts w:ascii="Arial" w:hAnsi="Arial" w:cs="Arial"/>
        </w:rPr>
        <w:t xml:space="preserve"> обеспечивать сопоставление бюджетных назначений, утвержденных законом (решением) о бюджете, с данными об исполнении бюджета субъекта Российской Федерации и бюджета территориального государственного внебюджетного фонда.</w:t>
      </w:r>
    </w:p>
    <w:p w:rsidR="006B3ACE" w:rsidRPr="009118A8" w:rsidRDefault="0098573F" w:rsidP="0098573F">
      <w:pPr>
        <w:jc w:val="both"/>
        <w:rPr>
          <w:rFonts w:ascii="Arial" w:hAnsi="Arial" w:cs="Arial"/>
        </w:rPr>
      </w:pPr>
      <w:r>
        <w:rPr>
          <w:rFonts w:ascii="Arial" w:hAnsi="Arial" w:cs="Arial"/>
        </w:rPr>
        <w:tab/>
      </w:r>
      <w:r w:rsidR="006B3ACE" w:rsidRPr="0098573F">
        <w:rPr>
          <w:rFonts w:ascii="Arial" w:hAnsi="Arial" w:cs="Arial"/>
        </w:rPr>
        <w:t xml:space="preserve">27. Показатели Отчета об исполнении бюджета отражаются в разрезе кодов бюджетной классификации Российской </w:t>
      </w:r>
      <w:r w:rsidR="006B3ACE" w:rsidRPr="009118A8">
        <w:rPr>
          <w:rFonts w:ascii="Arial" w:hAnsi="Arial" w:cs="Arial"/>
        </w:rPr>
        <w:t>Федерации.</w:t>
      </w:r>
    </w:p>
    <w:p w:rsidR="0098573F" w:rsidRPr="009118A8" w:rsidRDefault="0098573F" w:rsidP="0098573F">
      <w:pPr>
        <w:jc w:val="center"/>
        <w:rPr>
          <w:rStyle w:val="docuntyped-number"/>
          <w:rFonts w:ascii="Arial" w:hAnsi="Arial" w:cs="Arial"/>
        </w:rPr>
      </w:pPr>
    </w:p>
    <w:p w:rsidR="006B3ACE" w:rsidRPr="009118A8" w:rsidRDefault="006B3ACE" w:rsidP="009118A8">
      <w:pPr>
        <w:pStyle w:val="a4"/>
        <w:numPr>
          <w:ilvl w:val="0"/>
          <w:numId w:val="1"/>
        </w:numPr>
        <w:spacing w:after="0"/>
        <w:jc w:val="center"/>
        <w:rPr>
          <w:rStyle w:val="docuntyped-name"/>
          <w:rFonts w:ascii="Arial" w:hAnsi="Arial" w:cs="Arial"/>
          <w:b/>
          <w:sz w:val="24"/>
          <w:szCs w:val="24"/>
        </w:rPr>
      </w:pPr>
      <w:r w:rsidRPr="009118A8">
        <w:rPr>
          <w:rStyle w:val="docuntyped-name"/>
          <w:rFonts w:ascii="Arial" w:hAnsi="Arial" w:cs="Arial"/>
          <w:b/>
          <w:sz w:val="24"/>
          <w:szCs w:val="24"/>
        </w:rPr>
        <w:t xml:space="preserve">Пояснительная записка </w:t>
      </w:r>
    </w:p>
    <w:p w:rsidR="009118A8" w:rsidRPr="009118A8" w:rsidRDefault="009118A8" w:rsidP="009118A8">
      <w:pPr>
        <w:pStyle w:val="a4"/>
        <w:spacing w:after="0"/>
        <w:ind w:left="1080"/>
        <w:jc w:val="center"/>
        <w:rPr>
          <w:rFonts w:ascii="Arial" w:hAnsi="Arial" w:cs="Arial"/>
          <w:b/>
          <w:sz w:val="24"/>
          <w:szCs w:val="24"/>
        </w:rPr>
      </w:pPr>
    </w:p>
    <w:p w:rsidR="006B3ACE" w:rsidRPr="0098573F" w:rsidRDefault="0098573F" w:rsidP="0098573F">
      <w:pPr>
        <w:jc w:val="both"/>
        <w:rPr>
          <w:rFonts w:ascii="Arial" w:hAnsi="Arial" w:cs="Arial"/>
        </w:rPr>
      </w:pPr>
      <w:r w:rsidRPr="009118A8">
        <w:rPr>
          <w:rFonts w:ascii="Arial" w:hAnsi="Arial" w:cs="Arial"/>
        </w:rPr>
        <w:tab/>
      </w:r>
      <w:r w:rsidR="006B3ACE" w:rsidRPr="009118A8">
        <w:rPr>
          <w:rFonts w:ascii="Arial" w:hAnsi="Arial" w:cs="Arial"/>
        </w:rPr>
        <w:t>28. В составе годовой Пояснительной</w:t>
      </w:r>
      <w:r w:rsidR="006B3ACE" w:rsidRPr="0098573F">
        <w:rPr>
          <w:rFonts w:ascii="Arial" w:hAnsi="Arial" w:cs="Arial"/>
        </w:rPr>
        <w:t xml:space="preserve"> записки к Балансу сельского поселения раскрываются следующие сведения, содержащие бюджетную информацию:</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Сведения о результатах деятельности по исполнению государственного (муниципального) задания. Указанные Сведения содержат обобщенные за отчетный период утвержденные плановые и фактические показатели деятельности сельского поселения и стоимостном выражении, в том числе разница между плановыми и фактическими показателями.</w:t>
      </w:r>
    </w:p>
    <w:p w:rsidR="006B3ACE" w:rsidRPr="0098573F" w:rsidRDefault="0098573F" w:rsidP="0098573F">
      <w:pPr>
        <w:jc w:val="both"/>
        <w:rPr>
          <w:rFonts w:ascii="Arial" w:hAnsi="Arial" w:cs="Arial"/>
        </w:rPr>
      </w:pPr>
      <w:r>
        <w:rPr>
          <w:rFonts w:ascii="Arial" w:hAnsi="Arial" w:cs="Arial"/>
        </w:rPr>
        <w:tab/>
      </w:r>
      <w:r w:rsidR="006B3ACE" w:rsidRPr="0098573F">
        <w:rPr>
          <w:rFonts w:ascii="Arial" w:hAnsi="Arial" w:cs="Arial"/>
        </w:rPr>
        <w:t>Указанные Сведения подлежат представлению главному распорядителю средств бюджета, предоставившему субсидию на выполнение муниципального задания.</w:t>
      </w:r>
    </w:p>
    <w:p w:rsidR="006B3ACE" w:rsidRPr="0098573F" w:rsidRDefault="006B3ACE" w:rsidP="0098573F">
      <w:pPr>
        <w:jc w:val="both"/>
        <w:rPr>
          <w:rFonts w:ascii="Arial" w:hAnsi="Arial" w:cs="Arial"/>
        </w:rPr>
      </w:pPr>
    </w:p>
    <w:p w:rsidR="00E04C89" w:rsidRPr="0098573F" w:rsidRDefault="00E04C89" w:rsidP="0098573F">
      <w:pPr>
        <w:rPr>
          <w:rFonts w:ascii="Arial" w:hAnsi="Arial" w:cs="Arial"/>
        </w:rPr>
      </w:pPr>
      <w:bookmarkStart w:id="0" w:name="_GoBack"/>
      <w:bookmarkEnd w:id="0"/>
    </w:p>
    <w:sectPr w:rsidR="00E04C89" w:rsidRPr="0098573F" w:rsidSect="00F708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E46621"/>
    <w:multiLevelType w:val="hybridMultilevel"/>
    <w:tmpl w:val="19F66E5A"/>
    <w:lvl w:ilvl="0" w:tplc="DFB8377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A56222"/>
    <w:rsid w:val="0000006B"/>
    <w:rsid w:val="000045E5"/>
    <w:rsid w:val="00005729"/>
    <w:rsid w:val="00012FC3"/>
    <w:rsid w:val="0004458F"/>
    <w:rsid w:val="000553AA"/>
    <w:rsid w:val="00062E81"/>
    <w:rsid w:val="00063338"/>
    <w:rsid w:val="00071458"/>
    <w:rsid w:val="0008000F"/>
    <w:rsid w:val="000A2CB2"/>
    <w:rsid w:val="000A7438"/>
    <w:rsid w:val="000C1A88"/>
    <w:rsid w:val="000D0B7B"/>
    <w:rsid w:val="000D77E1"/>
    <w:rsid w:val="000E3846"/>
    <w:rsid w:val="000F1EAB"/>
    <w:rsid w:val="00102924"/>
    <w:rsid w:val="00105901"/>
    <w:rsid w:val="001141AC"/>
    <w:rsid w:val="0012609D"/>
    <w:rsid w:val="001366B0"/>
    <w:rsid w:val="001473E8"/>
    <w:rsid w:val="001517DA"/>
    <w:rsid w:val="00166FB0"/>
    <w:rsid w:val="00170836"/>
    <w:rsid w:val="001C591C"/>
    <w:rsid w:val="001E3BA1"/>
    <w:rsid w:val="001E511B"/>
    <w:rsid w:val="001F1C14"/>
    <w:rsid w:val="001F1C7B"/>
    <w:rsid w:val="001F5F18"/>
    <w:rsid w:val="00216ADE"/>
    <w:rsid w:val="0026547C"/>
    <w:rsid w:val="0027611B"/>
    <w:rsid w:val="00287771"/>
    <w:rsid w:val="00296714"/>
    <w:rsid w:val="00296822"/>
    <w:rsid w:val="002B1836"/>
    <w:rsid w:val="002F1FF7"/>
    <w:rsid w:val="0030320F"/>
    <w:rsid w:val="00326112"/>
    <w:rsid w:val="003330AF"/>
    <w:rsid w:val="00337329"/>
    <w:rsid w:val="00365298"/>
    <w:rsid w:val="00367894"/>
    <w:rsid w:val="00374748"/>
    <w:rsid w:val="003874B5"/>
    <w:rsid w:val="003A0F4B"/>
    <w:rsid w:val="003A21C4"/>
    <w:rsid w:val="003A3895"/>
    <w:rsid w:val="003B1242"/>
    <w:rsid w:val="003B6C52"/>
    <w:rsid w:val="003C1842"/>
    <w:rsid w:val="003D05E0"/>
    <w:rsid w:val="003F1398"/>
    <w:rsid w:val="0040734D"/>
    <w:rsid w:val="00422113"/>
    <w:rsid w:val="004226BF"/>
    <w:rsid w:val="00431E51"/>
    <w:rsid w:val="00447DA6"/>
    <w:rsid w:val="00470E02"/>
    <w:rsid w:val="00480068"/>
    <w:rsid w:val="004818A3"/>
    <w:rsid w:val="00491E2E"/>
    <w:rsid w:val="004A2F3C"/>
    <w:rsid w:val="004B72AF"/>
    <w:rsid w:val="004D1113"/>
    <w:rsid w:val="004D5B20"/>
    <w:rsid w:val="004F45FD"/>
    <w:rsid w:val="004F587D"/>
    <w:rsid w:val="0052644E"/>
    <w:rsid w:val="0052718D"/>
    <w:rsid w:val="00534181"/>
    <w:rsid w:val="00535FBD"/>
    <w:rsid w:val="00543650"/>
    <w:rsid w:val="00561FA1"/>
    <w:rsid w:val="00575866"/>
    <w:rsid w:val="00583A60"/>
    <w:rsid w:val="00585F33"/>
    <w:rsid w:val="00587790"/>
    <w:rsid w:val="005979D9"/>
    <w:rsid w:val="005A1DCF"/>
    <w:rsid w:val="005B7E54"/>
    <w:rsid w:val="005E3441"/>
    <w:rsid w:val="005F3A81"/>
    <w:rsid w:val="006146D9"/>
    <w:rsid w:val="006155E3"/>
    <w:rsid w:val="00623C7F"/>
    <w:rsid w:val="00633AFF"/>
    <w:rsid w:val="00637687"/>
    <w:rsid w:val="006475E2"/>
    <w:rsid w:val="006618D1"/>
    <w:rsid w:val="0068508F"/>
    <w:rsid w:val="00687A9C"/>
    <w:rsid w:val="006B3ACE"/>
    <w:rsid w:val="006C537A"/>
    <w:rsid w:val="006C7710"/>
    <w:rsid w:val="006D6D9E"/>
    <w:rsid w:val="006F0315"/>
    <w:rsid w:val="00710F7A"/>
    <w:rsid w:val="00713048"/>
    <w:rsid w:val="00717D23"/>
    <w:rsid w:val="007203CF"/>
    <w:rsid w:val="00726E44"/>
    <w:rsid w:val="00735B8D"/>
    <w:rsid w:val="00774660"/>
    <w:rsid w:val="00776712"/>
    <w:rsid w:val="00786A71"/>
    <w:rsid w:val="0078706A"/>
    <w:rsid w:val="007921E1"/>
    <w:rsid w:val="00793FA0"/>
    <w:rsid w:val="007B0450"/>
    <w:rsid w:val="007B5321"/>
    <w:rsid w:val="007D600F"/>
    <w:rsid w:val="007E287E"/>
    <w:rsid w:val="007E62CA"/>
    <w:rsid w:val="0083250D"/>
    <w:rsid w:val="0083290E"/>
    <w:rsid w:val="008455B5"/>
    <w:rsid w:val="008659B3"/>
    <w:rsid w:val="008863D3"/>
    <w:rsid w:val="00894641"/>
    <w:rsid w:val="008A560C"/>
    <w:rsid w:val="008B5738"/>
    <w:rsid w:val="008B7218"/>
    <w:rsid w:val="008D1878"/>
    <w:rsid w:val="008E48FF"/>
    <w:rsid w:val="008F316E"/>
    <w:rsid w:val="008F5AC8"/>
    <w:rsid w:val="008F645A"/>
    <w:rsid w:val="008F798C"/>
    <w:rsid w:val="0090455E"/>
    <w:rsid w:val="009118A8"/>
    <w:rsid w:val="00911D90"/>
    <w:rsid w:val="0091607F"/>
    <w:rsid w:val="00920BAE"/>
    <w:rsid w:val="0092790D"/>
    <w:rsid w:val="009303CC"/>
    <w:rsid w:val="009459AB"/>
    <w:rsid w:val="00946A5C"/>
    <w:rsid w:val="0096288E"/>
    <w:rsid w:val="00967CD6"/>
    <w:rsid w:val="00970174"/>
    <w:rsid w:val="009721E5"/>
    <w:rsid w:val="0098573F"/>
    <w:rsid w:val="009A7826"/>
    <w:rsid w:val="009B1A03"/>
    <w:rsid w:val="009B37A1"/>
    <w:rsid w:val="009D1076"/>
    <w:rsid w:val="009D36A5"/>
    <w:rsid w:val="009D4B03"/>
    <w:rsid w:val="009E5661"/>
    <w:rsid w:val="00A06F9F"/>
    <w:rsid w:val="00A168CC"/>
    <w:rsid w:val="00A50434"/>
    <w:rsid w:val="00A56222"/>
    <w:rsid w:val="00A57C11"/>
    <w:rsid w:val="00A75E33"/>
    <w:rsid w:val="00A770A0"/>
    <w:rsid w:val="00A92D56"/>
    <w:rsid w:val="00A96FDA"/>
    <w:rsid w:val="00AA3087"/>
    <w:rsid w:val="00AB23C7"/>
    <w:rsid w:val="00AB2C04"/>
    <w:rsid w:val="00AB57BC"/>
    <w:rsid w:val="00AB6452"/>
    <w:rsid w:val="00AD723F"/>
    <w:rsid w:val="00B035C2"/>
    <w:rsid w:val="00B03A39"/>
    <w:rsid w:val="00B05F37"/>
    <w:rsid w:val="00B26AD4"/>
    <w:rsid w:val="00B516F2"/>
    <w:rsid w:val="00B552A3"/>
    <w:rsid w:val="00B65E3A"/>
    <w:rsid w:val="00B673DA"/>
    <w:rsid w:val="00B76FED"/>
    <w:rsid w:val="00B878BA"/>
    <w:rsid w:val="00B93558"/>
    <w:rsid w:val="00B966A3"/>
    <w:rsid w:val="00B97309"/>
    <w:rsid w:val="00BA1E2E"/>
    <w:rsid w:val="00BA1EDB"/>
    <w:rsid w:val="00BB416D"/>
    <w:rsid w:val="00BB78E7"/>
    <w:rsid w:val="00BC1E70"/>
    <w:rsid w:val="00BC5571"/>
    <w:rsid w:val="00BC564E"/>
    <w:rsid w:val="00BD1CF6"/>
    <w:rsid w:val="00BD58CB"/>
    <w:rsid w:val="00BE49CF"/>
    <w:rsid w:val="00BE669E"/>
    <w:rsid w:val="00BE73B1"/>
    <w:rsid w:val="00BF01C0"/>
    <w:rsid w:val="00C01EA9"/>
    <w:rsid w:val="00C05E30"/>
    <w:rsid w:val="00C14627"/>
    <w:rsid w:val="00C15315"/>
    <w:rsid w:val="00C37278"/>
    <w:rsid w:val="00C549F7"/>
    <w:rsid w:val="00C54A5D"/>
    <w:rsid w:val="00C670D6"/>
    <w:rsid w:val="00C878A0"/>
    <w:rsid w:val="00CA77B1"/>
    <w:rsid w:val="00CD2F18"/>
    <w:rsid w:val="00CD4395"/>
    <w:rsid w:val="00CD6E5E"/>
    <w:rsid w:val="00CD6ED5"/>
    <w:rsid w:val="00CF7E6A"/>
    <w:rsid w:val="00D035E8"/>
    <w:rsid w:val="00D07A24"/>
    <w:rsid w:val="00D07A2B"/>
    <w:rsid w:val="00D255E3"/>
    <w:rsid w:val="00D33103"/>
    <w:rsid w:val="00D405AB"/>
    <w:rsid w:val="00D43D15"/>
    <w:rsid w:val="00D443F7"/>
    <w:rsid w:val="00D47F25"/>
    <w:rsid w:val="00D67C5C"/>
    <w:rsid w:val="00DA77CC"/>
    <w:rsid w:val="00DC0479"/>
    <w:rsid w:val="00DC11CF"/>
    <w:rsid w:val="00DD557F"/>
    <w:rsid w:val="00E04C89"/>
    <w:rsid w:val="00E20C94"/>
    <w:rsid w:val="00E51988"/>
    <w:rsid w:val="00E52A85"/>
    <w:rsid w:val="00E57549"/>
    <w:rsid w:val="00E6382D"/>
    <w:rsid w:val="00E873B2"/>
    <w:rsid w:val="00E9661A"/>
    <w:rsid w:val="00EA1D83"/>
    <w:rsid w:val="00ED7417"/>
    <w:rsid w:val="00EF130D"/>
    <w:rsid w:val="00F23EC2"/>
    <w:rsid w:val="00F4614E"/>
    <w:rsid w:val="00F56828"/>
    <w:rsid w:val="00F60FCC"/>
    <w:rsid w:val="00F61B5D"/>
    <w:rsid w:val="00F70829"/>
    <w:rsid w:val="00F73D7E"/>
    <w:rsid w:val="00F74065"/>
    <w:rsid w:val="00F751AD"/>
    <w:rsid w:val="00F83FE7"/>
    <w:rsid w:val="00FA0BAC"/>
    <w:rsid w:val="00FB1484"/>
    <w:rsid w:val="00FB20A7"/>
    <w:rsid w:val="00FB6813"/>
    <w:rsid w:val="00FC2234"/>
    <w:rsid w:val="00FD112B"/>
    <w:rsid w:val="00FE14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A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10F7A"/>
    <w:pPr>
      <w:widowControl w:val="0"/>
      <w:autoSpaceDE w:val="0"/>
      <w:autoSpaceDN w:val="0"/>
      <w:adjustRightInd w:val="0"/>
      <w:spacing w:before="108" w:after="108"/>
      <w:jc w:val="center"/>
      <w:outlineLvl w:val="0"/>
    </w:pPr>
    <w:rPr>
      <w:rFonts w:ascii="Arial" w:eastAsiaTheme="minorEastAsia"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0F7A"/>
    <w:rPr>
      <w:rFonts w:ascii="Arial" w:eastAsiaTheme="minorEastAsia" w:hAnsi="Arial" w:cs="Arial"/>
      <w:b/>
      <w:bCs/>
      <w:color w:val="26282F"/>
      <w:sz w:val="24"/>
      <w:szCs w:val="24"/>
      <w:lang w:eastAsia="ru-RU"/>
    </w:rPr>
  </w:style>
  <w:style w:type="paragraph" w:styleId="a3">
    <w:name w:val="No Spacing"/>
    <w:uiPriority w:val="1"/>
    <w:qFormat/>
    <w:rsid w:val="00710F7A"/>
    <w:pPr>
      <w:spacing w:after="0" w:line="240" w:lineRule="auto"/>
    </w:pPr>
  </w:style>
  <w:style w:type="paragraph" w:styleId="a4">
    <w:name w:val="List Paragraph"/>
    <w:basedOn w:val="a"/>
    <w:uiPriority w:val="34"/>
    <w:qFormat/>
    <w:rsid w:val="00710F7A"/>
    <w:pPr>
      <w:spacing w:after="160" w:line="259" w:lineRule="auto"/>
      <w:ind w:left="720"/>
      <w:contextualSpacing/>
    </w:pPr>
    <w:rPr>
      <w:rFonts w:asciiTheme="minorHAnsi" w:eastAsiaTheme="minorHAnsi" w:hAnsiTheme="minorHAnsi" w:cstheme="minorBidi"/>
      <w:sz w:val="22"/>
      <w:szCs w:val="22"/>
      <w:lang w:eastAsia="en-US"/>
    </w:rPr>
  </w:style>
  <w:style w:type="character" w:styleId="a5">
    <w:name w:val="Hyperlink"/>
    <w:semiHidden/>
    <w:unhideWhenUsed/>
    <w:rsid w:val="006B3ACE"/>
    <w:rPr>
      <w:rFonts w:ascii="Times New Roman" w:hAnsi="Times New Roman" w:cs="Times New Roman" w:hint="default"/>
      <w:color w:val="0000FF"/>
      <w:u w:val="single"/>
    </w:rPr>
  </w:style>
  <w:style w:type="paragraph" w:customStyle="1" w:styleId="ConsPlusTitle">
    <w:name w:val="ConsPlusTitle"/>
    <w:rsid w:val="006B3AC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Default">
    <w:name w:val="Default"/>
    <w:rsid w:val="006B3AC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ocuntyped-name">
    <w:name w:val="docuntyped-name"/>
    <w:basedOn w:val="a0"/>
    <w:rsid w:val="006B3ACE"/>
  </w:style>
  <w:style w:type="character" w:customStyle="1" w:styleId="docuntyped-number">
    <w:name w:val="docuntyped-number"/>
    <w:basedOn w:val="a0"/>
    <w:rsid w:val="006B3ACE"/>
  </w:style>
  <w:style w:type="character" w:customStyle="1" w:styleId="docnote-text">
    <w:name w:val="docnote-text"/>
    <w:basedOn w:val="a0"/>
    <w:rsid w:val="006B3ACE"/>
  </w:style>
  <w:style w:type="paragraph" w:customStyle="1" w:styleId="ConsPlusNonformat">
    <w:name w:val="ConsPlusNonformat"/>
    <w:uiPriority w:val="99"/>
    <w:rsid w:val="00946A5C"/>
    <w:pPr>
      <w:widowControl w:val="0"/>
      <w:autoSpaceDE w:val="0"/>
      <w:autoSpaceDN w:val="0"/>
      <w:spacing w:after="0" w:line="240" w:lineRule="auto"/>
    </w:pPr>
    <w:rPr>
      <w:rFonts w:ascii="Courier New" w:eastAsia="Arial Unicode MS" w:hAnsi="Courier New" w:cs="Courier New"/>
      <w:sz w:val="20"/>
      <w:szCs w:val="20"/>
      <w:lang w:eastAsia="ru-RU"/>
    </w:rPr>
  </w:style>
  <w:style w:type="paragraph" w:styleId="a6">
    <w:name w:val="Balloon Text"/>
    <w:basedOn w:val="a"/>
    <w:link w:val="a7"/>
    <w:uiPriority w:val="99"/>
    <w:semiHidden/>
    <w:unhideWhenUsed/>
    <w:rsid w:val="0098573F"/>
    <w:rPr>
      <w:rFonts w:ascii="Tahoma" w:hAnsi="Tahoma" w:cs="Tahoma"/>
      <w:sz w:val="16"/>
      <w:szCs w:val="16"/>
    </w:rPr>
  </w:style>
  <w:style w:type="character" w:customStyle="1" w:styleId="a7">
    <w:name w:val="Текст выноски Знак"/>
    <w:basedOn w:val="a0"/>
    <w:link w:val="a6"/>
    <w:uiPriority w:val="99"/>
    <w:semiHidden/>
    <w:rsid w:val="0098573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A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10F7A"/>
    <w:pPr>
      <w:widowControl w:val="0"/>
      <w:autoSpaceDE w:val="0"/>
      <w:autoSpaceDN w:val="0"/>
      <w:adjustRightInd w:val="0"/>
      <w:spacing w:before="108" w:after="108"/>
      <w:jc w:val="center"/>
      <w:outlineLvl w:val="0"/>
    </w:pPr>
    <w:rPr>
      <w:rFonts w:ascii="Arial" w:eastAsiaTheme="minorEastAsia"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0F7A"/>
    <w:rPr>
      <w:rFonts w:ascii="Arial" w:eastAsiaTheme="minorEastAsia" w:hAnsi="Arial" w:cs="Arial"/>
      <w:b/>
      <w:bCs/>
      <w:color w:val="26282F"/>
      <w:sz w:val="24"/>
      <w:szCs w:val="24"/>
      <w:lang w:eastAsia="ru-RU"/>
    </w:rPr>
  </w:style>
  <w:style w:type="paragraph" w:styleId="a3">
    <w:name w:val="No Spacing"/>
    <w:uiPriority w:val="1"/>
    <w:qFormat/>
    <w:rsid w:val="00710F7A"/>
    <w:pPr>
      <w:spacing w:after="0" w:line="240" w:lineRule="auto"/>
    </w:pPr>
  </w:style>
  <w:style w:type="paragraph" w:styleId="a4">
    <w:name w:val="List Paragraph"/>
    <w:basedOn w:val="a"/>
    <w:uiPriority w:val="34"/>
    <w:qFormat/>
    <w:rsid w:val="00710F7A"/>
    <w:pPr>
      <w:spacing w:after="160" w:line="259" w:lineRule="auto"/>
      <w:ind w:left="720"/>
      <w:contextualSpacing/>
    </w:pPr>
    <w:rPr>
      <w:rFonts w:asciiTheme="minorHAnsi" w:eastAsiaTheme="minorHAnsi" w:hAnsiTheme="minorHAnsi" w:cstheme="minorBidi"/>
      <w:sz w:val="22"/>
      <w:szCs w:val="22"/>
      <w:lang w:eastAsia="en-US"/>
    </w:rPr>
  </w:style>
  <w:style w:type="character" w:styleId="a5">
    <w:name w:val="Hyperlink"/>
    <w:semiHidden/>
    <w:unhideWhenUsed/>
    <w:rsid w:val="006B3ACE"/>
    <w:rPr>
      <w:rFonts w:ascii="Times New Roman" w:hAnsi="Times New Roman" w:cs="Times New Roman" w:hint="default"/>
      <w:color w:val="0000FF"/>
      <w:u w:val="single"/>
    </w:rPr>
  </w:style>
  <w:style w:type="paragraph" w:customStyle="1" w:styleId="ConsPlusTitle">
    <w:name w:val="ConsPlusTitle"/>
    <w:rsid w:val="006B3AC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Default">
    <w:name w:val="Default"/>
    <w:rsid w:val="006B3AC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ocuntyped-name">
    <w:name w:val="docuntyped-name"/>
    <w:basedOn w:val="a0"/>
    <w:rsid w:val="006B3ACE"/>
  </w:style>
  <w:style w:type="character" w:customStyle="1" w:styleId="docuntyped-number">
    <w:name w:val="docuntyped-number"/>
    <w:basedOn w:val="a0"/>
    <w:rsid w:val="006B3ACE"/>
  </w:style>
  <w:style w:type="character" w:customStyle="1" w:styleId="docnote-text">
    <w:name w:val="docnote-text"/>
    <w:basedOn w:val="a0"/>
    <w:rsid w:val="006B3ACE"/>
  </w:style>
</w:styles>
</file>

<file path=word/webSettings.xml><?xml version="1.0" encoding="utf-8"?>
<w:webSettings xmlns:r="http://schemas.openxmlformats.org/officeDocument/2006/relationships" xmlns:w="http://schemas.openxmlformats.org/wordprocessingml/2006/main">
  <w:divs>
    <w:div w:id="177709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finansy.ru/" TargetMode="External"/><Relationship Id="rId3" Type="http://schemas.openxmlformats.org/officeDocument/2006/relationships/settings" Target="settings.xml"/><Relationship Id="rId7" Type="http://schemas.openxmlformats.org/officeDocument/2006/relationships/hyperlink" Target="https://www.gosfinansy.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sfinansy.ru/" TargetMode="External"/><Relationship Id="rId11" Type="http://schemas.microsoft.com/office/2007/relationships/stylesWithEffects" Target="stylesWithEffects.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2254</Words>
  <Characters>12854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2</cp:revision>
  <dcterms:created xsi:type="dcterms:W3CDTF">2020-07-14T06:30:00Z</dcterms:created>
  <dcterms:modified xsi:type="dcterms:W3CDTF">2020-07-14T06:30:00Z</dcterms:modified>
</cp:coreProperties>
</file>